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2F" w:rsidRDefault="00682C2F" w:rsidP="00682C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t>Supp</w:t>
      </w:r>
      <w:r w:rsidR="00CF16E4">
        <w:rPr>
          <w:rFonts w:ascii="Arial" w:hAnsi="Arial" w:cs="Arial"/>
          <w:sz w:val="20"/>
          <w:szCs w:val="20"/>
          <w:lang w:val="en-ZA"/>
        </w:rPr>
        <w:t>orting Information</w:t>
      </w:r>
      <w:r>
        <w:rPr>
          <w:rFonts w:ascii="Arial" w:hAnsi="Arial" w:cs="Arial"/>
          <w:sz w:val="20"/>
          <w:szCs w:val="20"/>
          <w:lang w:val="en-ZA"/>
        </w:rPr>
        <w:t xml:space="preserve"> 2</w:t>
      </w:r>
    </w:p>
    <w:p w:rsidR="00682C2F" w:rsidRDefault="00682C2F" w:rsidP="00682C2F">
      <w:pPr>
        <w:autoSpaceDE w:val="0"/>
        <w:autoSpaceDN w:val="0"/>
        <w:adjustRightInd w:val="0"/>
        <w:spacing w:after="120" w:line="480" w:lineRule="auto"/>
        <w:rPr>
          <w:rFonts w:ascii="Arial" w:hAnsi="Arial" w:cs="Arial"/>
          <w:sz w:val="20"/>
          <w:szCs w:val="20"/>
          <w:lang w:val="en-ZA"/>
        </w:rPr>
      </w:pPr>
    </w:p>
    <w:p w:rsidR="00682C2F" w:rsidRPr="001B7A38" w:rsidRDefault="00682C2F" w:rsidP="00682C2F">
      <w:pPr>
        <w:autoSpaceDE w:val="0"/>
        <w:autoSpaceDN w:val="0"/>
        <w:adjustRightInd w:val="0"/>
        <w:spacing w:after="120" w:line="480" w:lineRule="auto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t xml:space="preserve">Comparison of </w:t>
      </w:r>
      <w:r w:rsidRPr="001B7A38">
        <w:rPr>
          <w:rFonts w:ascii="Arial" w:hAnsi="Arial" w:cs="Arial"/>
          <w:sz w:val="20"/>
          <w:szCs w:val="20"/>
          <w:lang w:val="en-ZA"/>
        </w:rPr>
        <w:t xml:space="preserve">trigger thresholds for </w:t>
      </w:r>
      <w:r>
        <w:rPr>
          <w:rFonts w:ascii="Arial" w:hAnsi="Arial" w:cs="Arial"/>
          <w:sz w:val="20"/>
          <w:szCs w:val="20"/>
          <w:lang w:val="en-ZA"/>
        </w:rPr>
        <w:t xml:space="preserve">published and local </w:t>
      </w:r>
      <w:r w:rsidRPr="001B7A38">
        <w:rPr>
          <w:rFonts w:ascii="Arial" w:hAnsi="Arial" w:cs="Arial"/>
          <w:sz w:val="20"/>
          <w:szCs w:val="20"/>
          <w:lang w:val="en-ZA"/>
        </w:rPr>
        <w:t>MEWS parameters</w:t>
      </w:r>
      <w:r>
        <w:rPr>
          <w:rFonts w:ascii="Arial" w:hAnsi="Arial" w:cs="Arial"/>
          <w:sz w:val="20"/>
          <w:szCs w:val="20"/>
          <w:lang w:val="en-ZA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943"/>
        <w:gridCol w:w="1439"/>
        <w:gridCol w:w="1680"/>
        <w:gridCol w:w="1701"/>
        <w:gridCol w:w="1843"/>
      </w:tblGrid>
      <w:tr w:rsidR="00682C2F" w:rsidRPr="00377532" w:rsidTr="00134041">
        <w:tc>
          <w:tcPr>
            <w:tcW w:w="6062" w:type="dxa"/>
            <w:gridSpan w:val="3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Published MEWS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Local MEWS</w:t>
            </w:r>
          </w:p>
        </w:tc>
      </w:tr>
      <w:tr w:rsidR="00682C2F" w:rsidRPr="00377532" w:rsidTr="00134041">
        <w:tc>
          <w:tcPr>
            <w:tcW w:w="2943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</w:p>
        </w:tc>
        <w:tc>
          <w:tcPr>
            <w:tcW w:w="1439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Red trigger</w:t>
            </w:r>
          </w:p>
        </w:tc>
        <w:tc>
          <w:tcPr>
            <w:tcW w:w="1680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Yellow trigger</w:t>
            </w:r>
          </w:p>
        </w:tc>
        <w:tc>
          <w:tcPr>
            <w:tcW w:w="1701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Red trigger</w:t>
            </w:r>
          </w:p>
        </w:tc>
        <w:tc>
          <w:tcPr>
            <w:tcW w:w="1843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Yellow trigger</w:t>
            </w:r>
          </w:p>
        </w:tc>
      </w:tr>
      <w:tr w:rsidR="00682C2F" w:rsidRPr="00377532" w:rsidTr="00134041">
        <w:tc>
          <w:tcPr>
            <w:tcW w:w="2943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 xml:space="preserve">Respiratory rate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(</w:t>
            </w:r>
            <w:proofErr w:type="spellStart"/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breaths.min</w:t>
            </w:r>
            <w:proofErr w:type="spellEnd"/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)</w:t>
            </w:r>
          </w:p>
        </w:tc>
        <w:tc>
          <w:tcPr>
            <w:tcW w:w="1439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≥30</w:t>
            </w:r>
          </w:p>
        </w:tc>
        <w:tc>
          <w:tcPr>
            <w:tcW w:w="1680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≤9 or 21-29</w:t>
            </w:r>
          </w:p>
        </w:tc>
        <w:tc>
          <w:tcPr>
            <w:tcW w:w="1701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&lt;8 or ≥30</w:t>
            </w:r>
          </w:p>
        </w:tc>
        <w:tc>
          <w:tcPr>
            <w:tcW w:w="1843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8-9 or 21-29</w:t>
            </w:r>
          </w:p>
        </w:tc>
      </w:tr>
      <w:tr w:rsidR="00682C2F" w:rsidRPr="00377532" w:rsidTr="00134041">
        <w:tc>
          <w:tcPr>
            <w:tcW w:w="2943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 xml:space="preserve">Heart rate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(</w:t>
            </w:r>
            <w:proofErr w:type="spellStart"/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beats.min</w:t>
            </w:r>
            <w:proofErr w:type="spellEnd"/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)</w:t>
            </w:r>
          </w:p>
        </w:tc>
        <w:tc>
          <w:tcPr>
            <w:tcW w:w="1439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≥130</w:t>
            </w:r>
          </w:p>
        </w:tc>
        <w:tc>
          <w:tcPr>
            <w:tcW w:w="1680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≤40 or 111-129</w:t>
            </w:r>
          </w:p>
        </w:tc>
        <w:tc>
          <w:tcPr>
            <w:tcW w:w="1701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&lt;40 or ≥130</w:t>
            </w:r>
          </w:p>
        </w:tc>
        <w:tc>
          <w:tcPr>
            <w:tcW w:w="1843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40-50 or 111-129</w:t>
            </w:r>
          </w:p>
        </w:tc>
      </w:tr>
      <w:tr w:rsidR="00682C2F" w:rsidRPr="00377532" w:rsidTr="00134041">
        <w:tc>
          <w:tcPr>
            <w:tcW w:w="2943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 xml:space="preserve">Oxygen saturation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(</w:t>
            </w: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%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)</w:t>
            </w:r>
          </w:p>
        </w:tc>
        <w:tc>
          <w:tcPr>
            <w:tcW w:w="1439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&lt;85</w:t>
            </w:r>
          </w:p>
        </w:tc>
        <w:tc>
          <w:tcPr>
            <w:tcW w:w="1680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85-89</w:t>
            </w:r>
          </w:p>
        </w:tc>
        <w:tc>
          <w:tcPr>
            <w:tcW w:w="1701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&lt;85</w:t>
            </w:r>
          </w:p>
        </w:tc>
        <w:tc>
          <w:tcPr>
            <w:tcW w:w="1843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85-89</w:t>
            </w:r>
          </w:p>
        </w:tc>
      </w:tr>
      <w:tr w:rsidR="00682C2F" w:rsidRPr="00377532" w:rsidTr="00134041">
        <w:tc>
          <w:tcPr>
            <w:tcW w:w="2943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 xml:space="preserve">Systolic BP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(</w:t>
            </w: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mmHg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)</w:t>
            </w:r>
          </w:p>
        </w:tc>
        <w:tc>
          <w:tcPr>
            <w:tcW w:w="1439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≤70</w:t>
            </w:r>
          </w:p>
        </w:tc>
        <w:tc>
          <w:tcPr>
            <w:tcW w:w="1680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71-80 or &gt;200</w:t>
            </w:r>
          </w:p>
        </w:tc>
        <w:tc>
          <w:tcPr>
            <w:tcW w:w="1701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≤70 or &gt;180</w:t>
            </w:r>
          </w:p>
        </w:tc>
        <w:tc>
          <w:tcPr>
            <w:tcW w:w="1843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71-80 or 170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-</w:t>
            </w: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179</w:t>
            </w:r>
          </w:p>
        </w:tc>
      </w:tr>
      <w:tr w:rsidR="00682C2F" w:rsidRPr="00377532" w:rsidTr="00134041">
        <w:tc>
          <w:tcPr>
            <w:tcW w:w="2943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 xml:space="preserve">Temperature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(</w:t>
            </w:r>
            <w:proofErr w:type="spellStart"/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val="en-ZA" w:bidi="en-US"/>
              </w:rPr>
              <w:t>o</w:t>
            </w: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C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)</w:t>
            </w:r>
          </w:p>
        </w:tc>
        <w:tc>
          <w:tcPr>
            <w:tcW w:w="1439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≤35 or ≥38.5</w:t>
            </w:r>
          </w:p>
        </w:tc>
        <w:tc>
          <w:tcPr>
            <w:tcW w:w="1701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&lt;34 or &gt;39.6</w:t>
            </w:r>
          </w:p>
        </w:tc>
        <w:tc>
          <w:tcPr>
            <w:tcW w:w="1843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34-35 or 38.6-39.5</w:t>
            </w:r>
          </w:p>
        </w:tc>
      </w:tr>
      <w:tr w:rsidR="00682C2F" w:rsidRPr="00377532" w:rsidTr="00134041">
        <w:tc>
          <w:tcPr>
            <w:tcW w:w="2943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Neurological response</w:t>
            </w:r>
          </w:p>
        </w:tc>
        <w:tc>
          <w:tcPr>
            <w:tcW w:w="1439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Unresponsive</w:t>
            </w:r>
          </w:p>
        </w:tc>
        <w:tc>
          <w:tcPr>
            <w:tcW w:w="1680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Reacts to pain</w:t>
            </w:r>
          </w:p>
        </w:tc>
        <w:tc>
          <w:tcPr>
            <w:tcW w:w="1701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Unresponsive</w:t>
            </w:r>
          </w:p>
        </w:tc>
        <w:tc>
          <w:tcPr>
            <w:tcW w:w="1843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Reacts to pain</w:t>
            </w:r>
          </w:p>
        </w:tc>
      </w:tr>
      <w:tr w:rsidR="00682C2F" w:rsidRPr="00377532" w:rsidTr="00134041">
        <w:tc>
          <w:tcPr>
            <w:tcW w:w="2943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Urine output</w:t>
            </w:r>
          </w:p>
        </w:tc>
        <w:tc>
          <w:tcPr>
            <w:tcW w:w="1439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0.5 ml/kg/</w:t>
            </w:r>
            <w:proofErr w:type="spellStart"/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hr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 xml:space="preserve">&gt;300 ml for 2 </w:t>
            </w:r>
            <w:proofErr w:type="spellStart"/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hrs</w:t>
            </w:r>
            <w:proofErr w:type="spellEnd"/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 xml:space="preserve"> or &lt;20 ml/</w:t>
            </w:r>
            <w:proofErr w:type="spellStart"/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hr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82C2F" w:rsidRPr="00377532" w:rsidRDefault="00682C2F" w:rsidP="00134041">
            <w:pPr>
              <w:spacing w:after="12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</w:pP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≤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3</w:t>
            </w:r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0 ml/</w:t>
            </w:r>
            <w:proofErr w:type="spellStart"/>
            <w:r w:rsidRPr="00377532">
              <w:rPr>
                <w:rFonts w:ascii="Arial" w:eastAsia="Times New Roman" w:hAnsi="Arial" w:cs="Arial"/>
                <w:bCs/>
                <w:sz w:val="20"/>
                <w:szCs w:val="20"/>
                <w:lang w:val="en-ZA" w:bidi="en-US"/>
              </w:rPr>
              <w:t>hr</w:t>
            </w:r>
            <w:proofErr w:type="spellEnd"/>
          </w:p>
        </w:tc>
      </w:tr>
    </w:tbl>
    <w:p w:rsidR="00682C2F" w:rsidRDefault="00682C2F" w:rsidP="00682C2F">
      <w:pPr>
        <w:spacing w:before="240" w:after="120" w:line="240" w:lineRule="auto"/>
        <w:rPr>
          <w:rFonts w:ascii="Arial" w:hAnsi="Arial" w:cs="Arial"/>
          <w:sz w:val="20"/>
          <w:szCs w:val="20"/>
          <w:lang w:val="en-ZA"/>
        </w:rPr>
      </w:pPr>
      <w:r w:rsidRPr="001B7A38">
        <w:rPr>
          <w:rFonts w:ascii="Arial" w:hAnsi="Arial" w:cs="Arial"/>
          <w:sz w:val="20"/>
          <w:szCs w:val="20"/>
          <w:lang w:val="en-ZA"/>
        </w:rPr>
        <w:t>BP, blood pressure</w:t>
      </w:r>
      <w:bookmarkStart w:id="0" w:name="_GoBack"/>
      <w:bookmarkEnd w:id="0"/>
    </w:p>
    <w:p w:rsidR="00682C2F" w:rsidRPr="00014258" w:rsidRDefault="00682C2F" w:rsidP="00682C2F">
      <w:pPr>
        <w:spacing w:before="240" w:after="120" w:line="240" w:lineRule="auto"/>
        <w:rPr>
          <w:rFonts w:ascii="Arial" w:eastAsia="Times New Roman" w:hAnsi="Arial" w:cs="Arial"/>
          <w:b/>
          <w:bCs/>
          <w:sz w:val="20"/>
          <w:szCs w:val="20"/>
          <w:lang w:val="en-ZA" w:bidi="en-US"/>
        </w:rPr>
      </w:pPr>
    </w:p>
    <w:p w:rsidR="000F651A" w:rsidRDefault="000F651A"/>
    <w:sectPr w:rsidR="000F651A" w:rsidSect="00766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2F"/>
    <w:rsid w:val="000F651A"/>
    <w:rsid w:val="001964BF"/>
    <w:rsid w:val="00682C2F"/>
    <w:rsid w:val="00C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2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2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>University of Cape Town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Kyriacos</dc:creator>
  <cp:keywords/>
  <dc:description/>
  <cp:lastModifiedBy>user</cp:lastModifiedBy>
  <cp:revision>2</cp:revision>
  <dcterms:created xsi:type="dcterms:W3CDTF">2013-07-19T15:29:00Z</dcterms:created>
  <dcterms:modified xsi:type="dcterms:W3CDTF">2014-01-01T07:29:00Z</dcterms:modified>
</cp:coreProperties>
</file>