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52" w:rsidRPr="00AD4706" w:rsidRDefault="00E34A52" w:rsidP="00E34A52">
      <w:pPr>
        <w:spacing w:before="120" w:after="120"/>
        <w:jc w:val="center"/>
        <w:rPr>
          <w:b/>
        </w:rPr>
      </w:pPr>
      <w:r w:rsidRPr="00AD4706">
        <w:rPr>
          <w:b/>
        </w:rPr>
        <w:t xml:space="preserve">Annex </w:t>
      </w:r>
      <w:proofErr w:type="gramStart"/>
      <w:r w:rsidRPr="00AD4706">
        <w:rPr>
          <w:b/>
        </w:rPr>
        <w:t>I</w:t>
      </w:r>
      <w:proofErr w:type="gramEnd"/>
      <w:r w:rsidRPr="00AD4706">
        <w:rPr>
          <w:b/>
        </w:rPr>
        <w:t xml:space="preserve"> - Classification form</w:t>
      </w:r>
      <w:r w:rsidRPr="00AD4706">
        <w:rPr>
          <w:b/>
          <w:vertAlign w:val="superscript"/>
        </w:rPr>
        <w:footnoteReference w:id="1"/>
      </w:r>
    </w:p>
    <w:p w:rsidR="00E34A52" w:rsidRPr="00AD4706" w:rsidRDefault="00E34A52" w:rsidP="00E34A52">
      <w:pPr>
        <w:spacing w:before="120" w:after="120"/>
        <w:jc w:val="center"/>
        <w:rPr>
          <w:u w:val="single"/>
        </w:rPr>
      </w:pPr>
      <w:r w:rsidRPr="00AD4706">
        <w:rPr>
          <w:u w:val="single"/>
        </w:rPr>
        <w:t>To be filled in by all applicants</w:t>
      </w:r>
    </w:p>
    <w:p w:rsidR="00E34A52" w:rsidRPr="00AD4706" w:rsidRDefault="00E34A52" w:rsidP="00E34A52">
      <w:pPr>
        <w:spacing w:before="120" w:after="120"/>
      </w:pPr>
      <w:r w:rsidRPr="00AD4706">
        <w:t xml:space="preserve">This application </w:t>
      </w:r>
      <w:proofErr w:type="gramStart"/>
      <w:r w:rsidRPr="00AD4706">
        <w:t>is made as</w:t>
      </w:r>
      <w:proofErr w:type="gramEnd"/>
      <w:r w:rsidRPr="00AD4706">
        <w:t>: (</w:t>
      </w:r>
      <w:r w:rsidRPr="00AD4706">
        <w:rPr>
          <w:b/>
          <w:i/>
        </w:rPr>
        <w:t xml:space="preserve">please select </w:t>
      </w:r>
      <w:r w:rsidRPr="00AD4706">
        <w:rPr>
          <w:b/>
          <w:i/>
          <w:u w:val="single"/>
        </w:rPr>
        <w:t>only one</w:t>
      </w:r>
      <w:r w:rsidRPr="00AD4706">
        <w:rPr>
          <w:b/>
          <w:i/>
        </w:rPr>
        <w:t xml:space="preserve"> option</w:t>
      </w:r>
      <w:r w:rsidRPr="00AD4706">
        <w:t xml:space="preserve">) </w:t>
      </w:r>
    </w:p>
    <w:p w:rsidR="00E34A52" w:rsidRPr="005E654C" w:rsidRDefault="00E34A52" w:rsidP="00E34A52">
      <w:pPr>
        <w:numPr>
          <w:ilvl w:val="0"/>
          <w:numId w:val="2"/>
        </w:numPr>
        <w:spacing w:before="120" w:after="120"/>
        <w:ind w:left="0"/>
        <w:jc w:val="left"/>
      </w:pPr>
      <w:r w:rsidRPr="00AD4706">
        <w:rPr>
          <w:b/>
          <w:szCs w:val="24"/>
        </w:rPr>
        <w:t>A</w:t>
      </w:r>
      <w:r>
        <w:rPr>
          <w:b/>
          <w:szCs w:val="24"/>
        </w:rPr>
        <w:t xml:space="preserve"> regional, local, urban or other public authority</w:t>
      </w:r>
    </w:p>
    <w:p w:rsidR="00E34A52" w:rsidRPr="00AD4706" w:rsidRDefault="00E34A52" w:rsidP="00E34A52">
      <w:pPr>
        <w:numPr>
          <w:ilvl w:val="0"/>
          <w:numId w:val="2"/>
        </w:numPr>
        <w:spacing w:before="120" w:after="120"/>
        <w:ind w:left="0"/>
        <w:jc w:val="left"/>
      </w:pPr>
      <w:r w:rsidRPr="00AD4706">
        <w:rPr>
          <w:szCs w:val="24"/>
        </w:rPr>
        <w:t xml:space="preserve"> </w:t>
      </w:r>
      <w:r w:rsidRPr="00AD4706">
        <w:rPr>
          <w:b/>
          <w:szCs w:val="24"/>
        </w:rPr>
        <w:t>An organisation</w:t>
      </w:r>
      <w:r w:rsidRPr="00AD4706">
        <w:rPr>
          <w:szCs w:val="24"/>
        </w:rPr>
        <w:t xml:space="preserve">. </w:t>
      </w:r>
    </w:p>
    <w:p w:rsidR="00E34A52" w:rsidRPr="00AD4706" w:rsidRDefault="00E34A52" w:rsidP="00E34A52">
      <w:pPr>
        <w:spacing w:before="120" w:after="120"/>
        <w:jc w:val="left"/>
      </w:pPr>
      <w:r w:rsidRPr="00AD4706">
        <w:t>Transparency Register identification number: […]</w:t>
      </w:r>
    </w:p>
    <w:p w:rsidR="00E34A52" w:rsidRPr="00AD4706" w:rsidRDefault="00E34A52" w:rsidP="00E34A52">
      <w:pPr>
        <w:spacing w:before="120" w:after="120"/>
      </w:pPr>
      <w:r w:rsidRPr="00AD4706">
        <w:rPr>
          <w:b/>
          <w:i/>
        </w:rPr>
        <w:t xml:space="preserve">Nota Bene concerning </w:t>
      </w:r>
      <w:r>
        <w:rPr>
          <w:b/>
          <w:i/>
        </w:rPr>
        <w:t>organisations</w:t>
      </w:r>
      <w:r w:rsidRPr="00AD4706">
        <w:t xml:space="preserve">: although registration in the Transparency Register (TR) is required </w:t>
      </w:r>
      <w:r>
        <w:t xml:space="preserve">for an organisation </w:t>
      </w:r>
      <w:r w:rsidRPr="00AD4706">
        <w:t xml:space="preserve">in order to </w:t>
      </w:r>
      <w:proofErr w:type="gramStart"/>
      <w:r w:rsidRPr="00AD4706">
        <w:t xml:space="preserve">be </w:t>
      </w:r>
      <w:r w:rsidRPr="00AD4706">
        <w:rPr>
          <w:u w:val="single"/>
        </w:rPr>
        <w:t>appointed</w:t>
      </w:r>
      <w:proofErr w:type="gramEnd"/>
      <w:r w:rsidRPr="00AD4706">
        <w:t xml:space="preserve"> as a member of </w:t>
      </w:r>
      <w:r>
        <w:t>the</w:t>
      </w:r>
      <w:r w:rsidRPr="00AD4706">
        <w:t xml:space="preserve"> group, it is not mandatory for the </w:t>
      </w:r>
      <w:r w:rsidRPr="00AD4706">
        <w:rPr>
          <w:u w:val="single"/>
        </w:rPr>
        <w:t>application</w:t>
      </w:r>
      <w:r w:rsidRPr="00AD4706">
        <w:t xml:space="preserve"> procedure. Thus, interested organisations that at the time of the application </w:t>
      </w:r>
      <w:proofErr w:type="gramStart"/>
      <w:r w:rsidRPr="00AD4706">
        <w:t>are not featured</w:t>
      </w:r>
      <w:proofErr w:type="gramEnd"/>
      <w:r w:rsidRPr="00AD4706">
        <w:t xml:space="preserve"> yet on TR and, as a consequence, do not have a TR identification number, may still apply.</w:t>
      </w:r>
      <w:r w:rsidRPr="009711E3">
        <w:t xml:space="preserve"> However, s</w:t>
      </w:r>
      <w:r w:rsidRPr="00AD4706">
        <w:t xml:space="preserve">hould the applicant be selected </w:t>
      </w:r>
      <w:proofErr w:type="gramStart"/>
      <w:r w:rsidRPr="00AD4706">
        <w:t>as a result</w:t>
      </w:r>
      <w:proofErr w:type="gramEnd"/>
      <w:r w:rsidRPr="00AD4706">
        <w:t xml:space="preserve"> of the call for applications, it shall register in the Transparency Register as a condition to be appointed as a member.</w:t>
      </w:r>
      <w:r w:rsidRPr="00CA68D7">
        <w:rPr>
          <w:b/>
          <w:szCs w:val="24"/>
        </w:rPr>
        <w:t xml:space="preserve"> </w:t>
      </w:r>
    </w:p>
    <w:p w:rsidR="00E34A52" w:rsidRPr="00AD4706" w:rsidRDefault="00E34A52" w:rsidP="00E34A52">
      <w:pPr>
        <w:spacing w:before="120" w:after="120"/>
      </w:pPr>
    </w:p>
    <w:p w:rsidR="00E34A52" w:rsidRPr="00AD4706" w:rsidRDefault="00E34A52" w:rsidP="00E34A52">
      <w:pPr>
        <w:spacing w:before="120" w:after="120"/>
        <w:jc w:val="center"/>
      </w:pPr>
      <w:r w:rsidRPr="00AD4706">
        <w:t>***</w:t>
      </w:r>
    </w:p>
    <w:p w:rsidR="00E34A52" w:rsidRPr="00AD4706" w:rsidRDefault="00E34A52" w:rsidP="00E34A52">
      <w:pPr>
        <w:spacing w:before="120" w:after="120"/>
        <w:jc w:val="center"/>
        <w:rPr>
          <w:u w:val="single"/>
        </w:rPr>
      </w:pPr>
      <w:r w:rsidRPr="00AD4706">
        <w:rPr>
          <w:u w:val="single"/>
        </w:rPr>
        <w:t>To be filled in by</w:t>
      </w:r>
      <w:r>
        <w:rPr>
          <w:u w:val="single"/>
        </w:rPr>
        <w:t xml:space="preserve"> representatives of regional, local, urban or other public authorities </w:t>
      </w:r>
      <w:r w:rsidRPr="00AD4706">
        <w:rPr>
          <w:u w:val="single"/>
        </w:rPr>
        <w:t xml:space="preserve">applying to </w:t>
      </w:r>
      <w:proofErr w:type="gramStart"/>
      <w:r w:rsidRPr="00AD4706">
        <w:rPr>
          <w:u w:val="single"/>
        </w:rPr>
        <w:t>be appointed</w:t>
      </w:r>
      <w:proofErr w:type="gramEnd"/>
      <w:r w:rsidRPr="00AD4706">
        <w:rPr>
          <w:u w:val="single"/>
        </w:rPr>
        <w:t xml:space="preserve"> as members</w:t>
      </w:r>
    </w:p>
    <w:p w:rsidR="00E34A52" w:rsidRPr="00AD4706" w:rsidRDefault="00E34A52" w:rsidP="00E34A52">
      <w:pPr>
        <w:spacing w:before="120" w:after="120"/>
      </w:pPr>
      <w:r w:rsidRPr="00B04D69">
        <w:t xml:space="preserve">This application </w:t>
      </w:r>
      <w:proofErr w:type="gramStart"/>
      <w:r w:rsidRPr="00B04D69">
        <w:t>is made</w:t>
      </w:r>
      <w:proofErr w:type="gramEnd"/>
      <w:r w:rsidRPr="00B04D69">
        <w:t xml:space="preserve"> as the following </w:t>
      </w:r>
      <w:r w:rsidRPr="00B04D69">
        <w:rPr>
          <w:b/>
        </w:rPr>
        <w:t>type of authority</w:t>
      </w:r>
      <w:r w:rsidRPr="00B04D69">
        <w:t>: (</w:t>
      </w:r>
      <w:r w:rsidRPr="009E5407">
        <w:rPr>
          <w:b/>
          <w:i/>
        </w:rPr>
        <w:t xml:space="preserve">please select </w:t>
      </w:r>
      <w:r w:rsidRPr="009E5407">
        <w:rPr>
          <w:b/>
          <w:i/>
          <w:u w:val="single"/>
        </w:rPr>
        <w:t xml:space="preserve">only one </w:t>
      </w:r>
      <w:r w:rsidRPr="00B04D69">
        <w:rPr>
          <w:b/>
          <w:i/>
          <w:u w:val="single"/>
        </w:rPr>
        <w:t>option</w:t>
      </w:r>
      <w:r w:rsidRPr="00F564DA">
        <w:t>).</w:t>
      </w:r>
    </w:p>
    <w:p w:rsidR="00E34A52" w:rsidRPr="00AD4706" w:rsidRDefault="00E34A52" w:rsidP="00E34A52">
      <w:pPr>
        <w:numPr>
          <w:ilvl w:val="0"/>
          <w:numId w:val="1"/>
        </w:numPr>
        <w:tabs>
          <w:tab w:val="clear" w:pos="360"/>
          <w:tab w:val="num" w:pos="720"/>
        </w:tabs>
        <w:spacing w:before="120" w:after="120"/>
        <w:ind w:left="0"/>
      </w:pPr>
      <w:r>
        <w:t>a</w:t>
      </w:r>
      <w:r w:rsidRPr="00AD4706">
        <w:t>)</w:t>
      </w:r>
      <w:r>
        <w:t xml:space="preserve"> Regional authority</w:t>
      </w:r>
    </w:p>
    <w:p w:rsidR="00E34A52" w:rsidRDefault="00E34A52" w:rsidP="00E34A52">
      <w:pPr>
        <w:numPr>
          <w:ilvl w:val="0"/>
          <w:numId w:val="1"/>
        </w:numPr>
        <w:tabs>
          <w:tab w:val="clear" w:pos="360"/>
          <w:tab w:val="num" w:pos="720"/>
        </w:tabs>
        <w:spacing w:before="120" w:after="120"/>
        <w:ind w:left="0"/>
      </w:pPr>
      <w:r>
        <w:t>b</w:t>
      </w:r>
      <w:r w:rsidRPr="00AD4706">
        <w:t>)</w:t>
      </w:r>
      <w:r>
        <w:t xml:space="preserve"> Local authority</w:t>
      </w:r>
    </w:p>
    <w:p w:rsidR="00E34A52" w:rsidRDefault="00E34A52" w:rsidP="00E34A52">
      <w:pPr>
        <w:numPr>
          <w:ilvl w:val="0"/>
          <w:numId w:val="1"/>
        </w:numPr>
        <w:tabs>
          <w:tab w:val="clear" w:pos="360"/>
          <w:tab w:val="num" w:pos="720"/>
        </w:tabs>
        <w:spacing w:before="120" w:after="120"/>
        <w:ind w:left="0"/>
      </w:pPr>
      <w:r>
        <w:t>c) Urban authority</w:t>
      </w:r>
    </w:p>
    <w:p w:rsidR="00E34A52" w:rsidRPr="00AD4706" w:rsidRDefault="00E34A52" w:rsidP="00E34A52">
      <w:pPr>
        <w:numPr>
          <w:ilvl w:val="0"/>
          <w:numId w:val="1"/>
        </w:numPr>
        <w:tabs>
          <w:tab w:val="clear" w:pos="360"/>
          <w:tab w:val="num" w:pos="720"/>
        </w:tabs>
        <w:spacing w:before="120" w:after="120"/>
        <w:ind w:left="0"/>
      </w:pPr>
      <w:r>
        <w:t>d) other public authority</w:t>
      </w:r>
    </w:p>
    <w:p w:rsidR="00E34A52" w:rsidRPr="00AD4706" w:rsidRDefault="00E34A52" w:rsidP="00E34A52">
      <w:pPr>
        <w:spacing w:before="120" w:after="120"/>
        <w:jc w:val="center"/>
        <w:rPr>
          <w:u w:val="single"/>
        </w:rPr>
      </w:pPr>
      <w:r w:rsidRPr="00AD4706">
        <w:rPr>
          <w:u w:val="single"/>
        </w:rPr>
        <w:t xml:space="preserve">To be filled in by </w:t>
      </w:r>
      <w:r>
        <w:rPr>
          <w:u w:val="single"/>
        </w:rPr>
        <w:t xml:space="preserve">representatives of </w:t>
      </w:r>
      <w:r w:rsidRPr="00AD4706">
        <w:rPr>
          <w:u w:val="single"/>
        </w:rPr>
        <w:t>organisations applying to be appointed as members</w:t>
      </w:r>
    </w:p>
    <w:p w:rsidR="00E34A52" w:rsidRPr="00AD4706" w:rsidRDefault="00E34A52" w:rsidP="00E34A52">
      <w:pPr>
        <w:spacing w:before="120" w:after="120"/>
      </w:pPr>
      <w:r w:rsidRPr="00AD4706">
        <w:t xml:space="preserve">This application </w:t>
      </w:r>
      <w:proofErr w:type="gramStart"/>
      <w:r w:rsidRPr="00AD4706">
        <w:t>is made</w:t>
      </w:r>
      <w:proofErr w:type="gramEnd"/>
      <w:r w:rsidRPr="00AD4706">
        <w:t xml:space="preserve"> as the following </w:t>
      </w:r>
      <w:r w:rsidRPr="00AD4706">
        <w:rPr>
          <w:b/>
        </w:rPr>
        <w:t>type of organisation</w:t>
      </w:r>
      <w:r w:rsidRPr="00AD4706">
        <w:t>: (</w:t>
      </w:r>
      <w:r w:rsidRPr="00AD4706">
        <w:rPr>
          <w:b/>
          <w:i/>
        </w:rPr>
        <w:t xml:space="preserve">please select </w:t>
      </w:r>
      <w:r w:rsidRPr="00AD4706">
        <w:rPr>
          <w:b/>
          <w:i/>
          <w:u w:val="single"/>
        </w:rPr>
        <w:t>only one option</w:t>
      </w:r>
      <w:r w:rsidRPr="00AD4706">
        <w:t>).</w:t>
      </w:r>
    </w:p>
    <w:p w:rsidR="00E34A52" w:rsidRPr="00AD4706" w:rsidRDefault="00E34A52" w:rsidP="00E34A52">
      <w:pPr>
        <w:numPr>
          <w:ilvl w:val="0"/>
          <w:numId w:val="1"/>
        </w:numPr>
        <w:tabs>
          <w:tab w:val="clear" w:pos="360"/>
          <w:tab w:val="num" w:pos="720"/>
        </w:tabs>
        <w:spacing w:before="120" w:after="120"/>
        <w:ind w:left="0"/>
      </w:pPr>
      <w:r>
        <w:t xml:space="preserve">a) </w:t>
      </w:r>
      <w:r w:rsidRPr="00013FAF">
        <w:t>economic and social partners</w:t>
      </w:r>
    </w:p>
    <w:p w:rsidR="00E34A52" w:rsidRPr="00AD4706" w:rsidRDefault="00E34A52" w:rsidP="00E34A52">
      <w:pPr>
        <w:numPr>
          <w:ilvl w:val="0"/>
          <w:numId w:val="1"/>
        </w:numPr>
        <w:tabs>
          <w:tab w:val="clear" w:pos="360"/>
          <w:tab w:val="num" w:pos="720"/>
        </w:tabs>
        <w:spacing w:before="120" w:after="120"/>
        <w:ind w:left="0"/>
      </w:pPr>
      <w:r>
        <w:t>b</w:t>
      </w:r>
      <w:r w:rsidRPr="00AD4706">
        <w:t xml:space="preserve">) </w:t>
      </w:r>
      <w:r>
        <w:t>environmental partners</w:t>
      </w:r>
    </w:p>
    <w:p w:rsidR="00E34A52" w:rsidRPr="00AD4706" w:rsidRDefault="00E34A52" w:rsidP="00E34A52">
      <w:pPr>
        <w:numPr>
          <w:ilvl w:val="0"/>
          <w:numId w:val="1"/>
        </w:numPr>
        <w:tabs>
          <w:tab w:val="clear" w:pos="360"/>
          <w:tab w:val="num" w:pos="720"/>
        </w:tabs>
        <w:spacing w:before="120" w:after="120"/>
        <w:ind w:left="0"/>
      </w:pPr>
      <w:r>
        <w:t>c</w:t>
      </w:r>
      <w:r w:rsidRPr="00AD4706">
        <w:t xml:space="preserve">) </w:t>
      </w:r>
      <w:r w:rsidRPr="00B455F9">
        <w:t xml:space="preserve"> </w:t>
      </w:r>
      <w:r w:rsidRPr="00013FAF">
        <w:t>non</w:t>
      </w:r>
      <w:r w:rsidRPr="00013FAF">
        <w:noBreakHyphen/>
        <w:t>governmental organisations</w:t>
      </w:r>
      <w:r>
        <w:t xml:space="preserve"> and</w:t>
      </w:r>
      <w:r w:rsidRPr="00013FAF">
        <w:t xml:space="preserve"> bodies responsible for promoting social inclusion</w:t>
      </w:r>
    </w:p>
    <w:p w:rsidR="00E34A52" w:rsidRPr="00AD4706" w:rsidRDefault="00E34A52" w:rsidP="00E34A52">
      <w:pPr>
        <w:numPr>
          <w:ilvl w:val="0"/>
          <w:numId w:val="1"/>
        </w:numPr>
        <w:tabs>
          <w:tab w:val="clear" w:pos="360"/>
          <w:tab w:val="num" w:pos="720"/>
        </w:tabs>
        <w:spacing w:before="120" w:after="120"/>
        <w:ind w:left="0"/>
      </w:pPr>
      <w:r>
        <w:t>d</w:t>
      </w:r>
      <w:r w:rsidRPr="00AD4706">
        <w:t xml:space="preserve">) </w:t>
      </w:r>
      <w:r w:rsidRPr="00B455F9">
        <w:t xml:space="preserve"> </w:t>
      </w:r>
      <w:r w:rsidRPr="00013FAF">
        <w:t>non</w:t>
      </w:r>
      <w:r w:rsidRPr="00013FAF">
        <w:noBreakHyphen/>
        <w:t>governmental organisations</w:t>
      </w:r>
      <w:r>
        <w:t xml:space="preserve"> and</w:t>
      </w:r>
      <w:r w:rsidRPr="00013FAF">
        <w:t xml:space="preserve"> bodies responsible for promoting fundamental rights</w:t>
      </w:r>
    </w:p>
    <w:p w:rsidR="00E34A52" w:rsidRDefault="00E34A52" w:rsidP="00E34A52">
      <w:pPr>
        <w:numPr>
          <w:ilvl w:val="0"/>
          <w:numId w:val="1"/>
        </w:numPr>
        <w:tabs>
          <w:tab w:val="clear" w:pos="360"/>
          <w:tab w:val="num" w:pos="720"/>
        </w:tabs>
        <w:spacing w:before="120" w:after="120"/>
        <w:ind w:left="0"/>
      </w:pPr>
      <w:r>
        <w:t>e</w:t>
      </w:r>
      <w:r w:rsidRPr="00AD4706">
        <w:t xml:space="preserve">) </w:t>
      </w:r>
      <w:r w:rsidRPr="00B455F9">
        <w:t xml:space="preserve"> </w:t>
      </w:r>
      <w:r w:rsidRPr="00013FAF">
        <w:t>non</w:t>
      </w:r>
      <w:r w:rsidRPr="00013FAF">
        <w:noBreakHyphen/>
        <w:t>governmental organisations</w:t>
      </w:r>
      <w:r>
        <w:t xml:space="preserve"> and</w:t>
      </w:r>
      <w:r w:rsidRPr="00013FAF">
        <w:t xml:space="preserve"> bodies responsible for promoting rights of persons with disabilities</w:t>
      </w:r>
    </w:p>
    <w:p w:rsidR="00E34A52" w:rsidRDefault="00E34A52" w:rsidP="00E34A52">
      <w:pPr>
        <w:numPr>
          <w:ilvl w:val="0"/>
          <w:numId w:val="1"/>
        </w:numPr>
        <w:tabs>
          <w:tab w:val="clear" w:pos="360"/>
          <w:tab w:val="num" w:pos="720"/>
        </w:tabs>
        <w:spacing w:before="120" w:after="120"/>
        <w:ind w:left="0"/>
      </w:pPr>
      <w:r>
        <w:t xml:space="preserve">f) </w:t>
      </w:r>
      <w:r w:rsidRPr="00013FAF">
        <w:t>non</w:t>
      </w:r>
      <w:r w:rsidRPr="00013FAF">
        <w:noBreakHyphen/>
        <w:t>governmental organisations</w:t>
      </w:r>
      <w:r>
        <w:t xml:space="preserve"> and</w:t>
      </w:r>
      <w:r w:rsidRPr="00013FAF">
        <w:t xml:space="preserve"> bodies responsible for pro</w:t>
      </w:r>
      <w:r>
        <w:t xml:space="preserve">moting </w:t>
      </w:r>
      <w:r w:rsidRPr="00013FAF">
        <w:t>gender equality and non</w:t>
      </w:r>
      <w:r w:rsidRPr="00013FAF">
        <w:noBreakHyphen/>
        <w:t>discrimination</w:t>
      </w:r>
    </w:p>
    <w:p w:rsidR="00E34A52" w:rsidRDefault="00E34A52" w:rsidP="00E34A52">
      <w:pPr>
        <w:numPr>
          <w:ilvl w:val="0"/>
          <w:numId w:val="1"/>
        </w:numPr>
        <w:tabs>
          <w:tab w:val="clear" w:pos="360"/>
          <w:tab w:val="num" w:pos="720"/>
        </w:tabs>
        <w:spacing w:before="120" w:after="120"/>
        <w:ind w:left="0"/>
      </w:pPr>
      <w:r>
        <w:t>g)</w:t>
      </w:r>
      <w:r w:rsidRPr="005E654C">
        <w:t xml:space="preserve"> </w:t>
      </w:r>
      <w:r w:rsidRPr="00013FAF">
        <w:t>research organisations and universities</w:t>
      </w:r>
    </w:p>
    <w:p w:rsidR="00E34A52" w:rsidRPr="00AD4706" w:rsidRDefault="00E34A52" w:rsidP="00E34A52">
      <w:pPr>
        <w:numPr>
          <w:ilvl w:val="0"/>
          <w:numId w:val="1"/>
        </w:numPr>
        <w:tabs>
          <w:tab w:val="clear" w:pos="360"/>
          <w:tab w:val="num" w:pos="720"/>
        </w:tabs>
        <w:spacing w:before="120" w:after="120"/>
        <w:ind w:left="0"/>
      </w:pPr>
      <w:r>
        <w:t xml:space="preserve">h) </w:t>
      </w:r>
      <w:r w:rsidRPr="00AD4706">
        <w:t>Other (please specify):</w:t>
      </w:r>
    </w:p>
    <w:p w:rsidR="00E34A52" w:rsidRPr="00AD4706" w:rsidRDefault="00E34A52" w:rsidP="00E34A52">
      <w:pPr>
        <w:tabs>
          <w:tab w:val="left" w:pos="0"/>
        </w:tabs>
        <w:spacing w:before="120" w:after="120"/>
        <w:jc w:val="left"/>
      </w:pPr>
    </w:p>
    <w:p w:rsidR="00E34A52" w:rsidRPr="00AD4706" w:rsidRDefault="00E34A52" w:rsidP="00E34A52">
      <w:pPr>
        <w:spacing w:before="120" w:after="120"/>
        <w:jc w:val="center"/>
        <w:rPr>
          <w:szCs w:val="24"/>
          <w:lang w:eastAsia="en-GB"/>
        </w:rPr>
      </w:pPr>
      <w:r w:rsidRPr="00AD4706">
        <w:rPr>
          <w:szCs w:val="24"/>
          <w:lang w:eastAsia="en-GB"/>
        </w:rPr>
        <w:t>***</w:t>
      </w:r>
    </w:p>
    <w:p w:rsidR="00E34A52" w:rsidRPr="00AD4706" w:rsidRDefault="00E34A52" w:rsidP="00E34A52">
      <w:pPr>
        <w:spacing w:before="120" w:after="120"/>
        <w:jc w:val="center"/>
        <w:rPr>
          <w:szCs w:val="24"/>
        </w:rPr>
      </w:pPr>
      <w:r w:rsidRPr="00AD4706">
        <w:rPr>
          <w:u w:val="single"/>
        </w:rPr>
        <w:lastRenderedPageBreak/>
        <w:t>To be filled in by</w:t>
      </w:r>
      <w:r>
        <w:rPr>
          <w:u w:val="single"/>
        </w:rPr>
        <w:t xml:space="preserve"> representatives of</w:t>
      </w:r>
      <w:r w:rsidRPr="00AD4706">
        <w:rPr>
          <w:u w:val="single"/>
        </w:rPr>
        <w:t xml:space="preserve"> organisations</w:t>
      </w:r>
      <w:r>
        <w:rPr>
          <w:u w:val="single"/>
        </w:rPr>
        <w:t xml:space="preserve"> and public entities</w:t>
      </w:r>
      <w:r w:rsidRPr="00AD4706">
        <w:rPr>
          <w:u w:val="single"/>
        </w:rPr>
        <w:t xml:space="preserve"> applying to be appointed as members</w:t>
      </w:r>
    </w:p>
    <w:p w:rsidR="00E34A52" w:rsidRPr="00AD4706" w:rsidRDefault="00E34A52" w:rsidP="00E34A52">
      <w:pPr>
        <w:spacing w:before="120" w:after="120"/>
        <w:rPr>
          <w:szCs w:val="24"/>
        </w:rPr>
      </w:pPr>
      <w:r w:rsidRPr="00AD4706">
        <w:rPr>
          <w:szCs w:val="24"/>
        </w:rPr>
        <w:t xml:space="preserve">Please select one </w:t>
      </w:r>
      <w:r>
        <w:rPr>
          <w:b/>
          <w:szCs w:val="24"/>
          <w:u w:val="single"/>
        </w:rPr>
        <w:t>or more funds</w:t>
      </w:r>
      <w:r w:rsidRPr="00AD4706">
        <w:rPr>
          <w:szCs w:val="24"/>
        </w:rPr>
        <w:t xml:space="preserve"> in which you/your </w:t>
      </w:r>
      <w:r>
        <w:rPr>
          <w:szCs w:val="24"/>
        </w:rPr>
        <w:t>organisation/ public entity</w:t>
      </w:r>
      <w:r w:rsidRPr="00AD4706">
        <w:rPr>
          <w:szCs w:val="24"/>
        </w:rPr>
        <w:t xml:space="preserve"> operate(s)</w:t>
      </w:r>
      <w:r>
        <w:rPr>
          <w:szCs w:val="24"/>
        </w:rPr>
        <w:t xml:space="preserve"> or may have an interest in</w:t>
      </w:r>
      <w:r w:rsidRPr="00AD4706">
        <w:rPr>
          <w:szCs w:val="24"/>
        </w:rPr>
        <w:t>:</w:t>
      </w:r>
    </w:p>
    <w:p w:rsidR="00E34A52" w:rsidRPr="00AD4706" w:rsidRDefault="00E34A52" w:rsidP="00E34A52">
      <w:pPr>
        <w:numPr>
          <w:ilvl w:val="0"/>
          <w:numId w:val="3"/>
        </w:numPr>
        <w:spacing w:before="120" w:after="120"/>
        <w:ind w:left="0"/>
        <w:contextualSpacing/>
        <w:jc w:val="left"/>
        <w:rPr>
          <w:szCs w:val="24"/>
        </w:rPr>
      </w:pPr>
      <w:r>
        <w:rPr>
          <w:szCs w:val="24"/>
        </w:rPr>
        <w:t>ERDF/</w:t>
      </w:r>
      <w:r w:rsidRPr="00146C4D">
        <w:rPr>
          <w:szCs w:val="24"/>
        </w:rPr>
        <w:t xml:space="preserve"> </w:t>
      </w:r>
      <w:r>
        <w:rPr>
          <w:szCs w:val="24"/>
        </w:rPr>
        <w:t>CF/</w:t>
      </w:r>
      <w:r w:rsidRPr="00146C4D">
        <w:rPr>
          <w:szCs w:val="24"/>
        </w:rPr>
        <w:t xml:space="preserve"> </w:t>
      </w:r>
      <w:r>
        <w:rPr>
          <w:szCs w:val="24"/>
        </w:rPr>
        <w:t>JTF</w:t>
      </w:r>
    </w:p>
    <w:p w:rsidR="00E34A52" w:rsidRPr="00AD4706" w:rsidRDefault="00E34A52" w:rsidP="00E34A52">
      <w:pPr>
        <w:numPr>
          <w:ilvl w:val="0"/>
          <w:numId w:val="3"/>
        </w:numPr>
        <w:spacing w:before="120" w:after="120"/>
        <w:ind w:left="0"/>
        <w:contextualSpacing/>
        <w:jc w:val="left"/>
        <w:rPr>
          <w:szCs w:val="24"/>
        </w:rPr>
      </w:pPr>
      <w:r>
        <w:rPr>
          <w:szCs w:val="24"/>
        </w:rPr>
        <w:t>ESF+</w:t>
      </w:r>
    </w:p>
    <w:p w:rsidR="00E34A52" w:rsidRDefault="00E34A52" w:rsidP="00E34A52">
      <w:pPr>
        <w:numPr>
          <w:ilvl w:val="0"/>
          <w:numId w:val="3"/>
        </w:numPr>
        <w:spacing w:before="120" w:after="120"/>
        <w:ind w:left="0"/>
        <w:contextualSpacing/>
        <w:jc w:val="left"/>
        <w:rPr>
          <w:szCs w:val="24"/>
        </w:rPr>
      </w:pPr>
      <w:r w:rsidRPr="000042B4">
        <w:rPr>
          <w:szCs w:val="24"/>
        </w:rPr>
        <w:t>AMIF</w:t>
      </w:r>
      <w:r>
        <w:rPr>
          <w:szCs w:val="24"/>
        </w:rPr>
        <w:t>/</w:t>
      </w:r>
      <w:r w:rsidRPr="000042B4">
        <w:rPr>
          <w:szCs w:val="24"/>
        </w:rPr>
        <w:t xml:space="preserve"> ISF</w:t>
      </w:r>
      <w:r>
        <w:rPr>
          <w:szCs w:val="24"/>
        </w:rPr>
        <w:t>/</w:t>
      </w:r>
      <w:r w:rsidRPr="000042B4">
        <w:rPr>
          <w:szCs w:val="24"/>
        </w:rPr>
        <w:t xml:space="preserve"> BMVI</w:t>
      </w:r>
    </w:p>
    <w:p w:rsidR="00E34A52" w:rsidRPr="00146C4D" w:rsidRDefault="00E34A52" w:rsidP="00E34A52">
      <w:pPr>
        <w:numPr>
          <w:ilvl w:val="0"/>
          <w:numId w:val="3"/>
        </w:numPr>
        <w:spacing w:before="120" w:after="120"/>
        <w:ind w:left="0"/>
        <w:contextualSpacing/>
        <w:jc w:val="left"/>
        <w:rPr>
          <w:szCs w:val="24"/>
        </w:rPr>
      </w:pPr>
      <w:r w:rsidRPr="00146C4D">
        <w:rPr>
          <w:szCs w:val="24"/>
        </w:rPr>
        <w:t>EMFAF</w:t>
      </w:r>
    </w:p>
    <w:p w:rsidR="00E34A52" w:rsidRDefault="00E34A52" w:rsidP="00E34A52">
      <w:pPr>
        <w:numPr>
          <w:ilvl w:val="0"/>
          <w:numId w:val="3"/>
        </w:numPr>
        <w:spacing w:before="120" w:after="120"/>
        <w:ind w:left="0"/>
        <w:contextualSpacing/>
        <w:jc w:val="left"/>
        <w:rPr>
          <w:szCs w:val="24"/>
        </w:rPr>
      </w:pPr>
      <w:r w:rsidRPr="000042B4">
        <w:rPr>
          <w:szCs w:val="24"/>
        </w:rPr>
        <w:t>EAFRD/EAGF</w:t>
      </w:r>
    </w:p>
    <w:p w:rsidR="00E34A52" w:rsidRDefault="00E34A52" w:rsidP="00E34A52">
      <w:pPr>
        <w:spacing w:after="0"/>
        <w:jc w:val="left"/>
        <w:rPr>
          <w:szCs w:val="24"/>
        </w:rPr>
      </w:pPr>
    </w:p>
    <w:p w:rsidR="00E34A52" w:rsidRDefault="00E34A52" w:rsidP="00E34A52">
      <w:pPr>
        <w:spacing w:after="0"/>
        <w:jc w:val="left"/>
        <w:rPr>
          <w:szCs w:val="24"/>
        </w:rPr>
      </w:pPr>
    </w:p>
    <w:p w:rsidR="00E34A52" w:rsidRDefault="00E34A52" w:rsidP="00E34A52">
      <w:pPr>
        <w:spacing w:after="0"/>
        <w:jc w:val="left"/>
        <w:rPr>
          <w:szCs w:val="24"/>
        </w:rPr>
      </w:pPr>
    </w:p>
    <w:p w:rsidR="00E34A52" w:rsidRDefault="00E34A52" w:rsidP="00E34A52">
      <w:pPr>
        <w:spacing w:after="0"/>
        <w:jc w:val="left"/>
        <w:rPr>
          <w:szCs w:val="24"/>
        </w:rPr>
      </w:pPr>
    </w:p>
    <w:p w:rsidR="00E34A52" w:rsidRPr="00E34A52" w:rsidRDefault="00E34A52" w:rsidP="00E34A52">
      <w:pPr>
        <w:spacing w:after="0"/>
        <w:jc w:val="left"/>
        <w:rPr>
          <w:szCs w:val="24"/>
        </w:rPr>
      </w:pPr>
      <w:r w:rsidRPr="00AD4706">
        <w:rPr>
          <w:u w:val="single"/>
        </w:rPr>
        <w:t xml:space="preserve">For </w:t>
      </w:r>
      <w:r>
        <w:rPr>
          <w:u w:val="single"/>
        </w:rPr>
        <w:t>organisations</w:t>
      </w:r>
      <w:r w:rsidRPr="00AD4706">
        <w:rPr>
          <w:u w:val="single"/>
        </w:rPr>
        <w:t xml:space="preserve"> </w:t>
      </w:r>
      <w:r>
        <w:rPr>
          <w:u w:val="single"/>
        </w:rPr>
        <w:t xml:space="preserve">and public entities </w:t>
      </w:r>
      <w:r w:rsidRPr="00AD4706">
        <w:rPr>
          <w:u w:val="single"/>
        </w:rPr>
        <w:t xml:space="preserve">applying to be appointed as </w:t>
      </w:r>
      <w:proofErr w:type="spellStart"/>
      <w:r>
        <w:rPr>
          <w:u w:val="single"/>
        </w:rPr>
        <w:t>ECoPP</w:t>
      </w:r>
      <w:proofErr w:type="spellEnd"/>
      <w:r>
        <w:rPr>
          <w:u w:val="single"/>
        </w:rPr>
        <w:t xml:space="preserve"> </w:t>
      </w:r>
      <w:r w:rsidRPr="00AD4706">
        <w:rPr>
          <w:u w:val="single"/>
        </w:rPr>
        <w:t xml:space="preserve">members </w:t>
      </w:r>
    </w:p>
    <w:p w:rsidR="00E34A52" w:rsidRDefault="00E34A52" w:rsidP="00E34A52">
      <w:pPr>
        <w:spacing w:before="120" w:after="120"/>
      </w:pPr>
      <w:r>
        <w:t>Country ……………………………………………………………………………………</w:t>
      </w:r>
    </w:p>
    <w:p w:rsidR="00E34A52" w:rsidRDefault="00E34A52" w:rsidP="00E34A52">
      <w:pPr>
        <w:spacing w:before="120" w:after="120"/>
      </w:pPr>
      <w:r>
        <w:t xml:space="preserve"> </w:t>
      </w:r>
      <w:proofErr w:type="gramStart"/>
      <w:r>
        <w:t>location</w:t>
      </w:r>
      <w:proofErr w:type="gramEnd"/>
      <w:r>
        <w:t xml:space="preserve"> (region and city):…………………………………………………</w:t>
      </w:r>
    </w:p>
    <w:p w:rsidR="00E34A52" w:rsidRDefault="00E34A52" w:rsidP="00E34A52">
      <w:pPr>
        <w:spacing w:before="120" w:after="120"/>
      </w:pPr>
      <w:r w:rsidRPr="00AD4706">
        <w:t>Name of the organisation</w:t>
      </w:r>
      <w:r w:rsidRPr="00AD4706">
        <w:rPr>
          <w:vertAlign w:val="superscript"/>
        </w:rPr>
        <w:footnoteReference w:id="2"/>
      </w:r>
      <w:r w:rsidRPr="00AD4706">
        <w:t>: …………………</w:t>
      </w:r>
      <w:r>
        <w:t>……………………………………………</w:t>
      </w:r>
    </w:p>
    <w:p w:rsidR="00E34A52" w:rsidRPr="00AD4706" w:rsidRDefault="00E34A52" w:rsidP="00E34A52">
      <w:pPr>
        <w:spacing w:before="120" w:after="120"/>
      </w:pPr>
      <w:r>
        <w:t>Website of organisation</w:t>
      </w:r>
      <w:proofErr w:type="gramStart"/>
      <w:r>
        <w:t>:……………………………………………………………………</w:t>
      </w:r>
      <w:proofErr w:type="gramEnd"/>
    </w:p>
    <w:p w:rsidR="00E34A52" w:rsidRPr="00AD4706" w:rsidRDefault="00E34A52" w:rsidP="00E34A52">
      <w:pPr>
        <w:spacing w:before="120" w:after="120"/>
      </w:pPr>
      <w:r w:rsidRPr="00AD4706">
        <w:t>Surname of the representative proposed: ………………….</w:t>
      </w:r>
    </w:p>
    <w:p w:rsidR="00E34A52" w:rsidRDefault="00E34A52" w:rsidP="00E34A52">
      <w:pPr>
        <w:spacing w:before="120" w:after="120"/>
      </w:pPr>
      <w:r w:rsidRPr="00AD4706">
        <w:t>First name of the representative proposed: ………………….</w:t>
      </w:r>
    </w:p>
    <w:p w:rsidR="00E34A52" w:rsidRDefault="00E34A52" w:rsidP="00E34A52">
      <w:pPr>
        <w:spacing w:before="120" w:after="120"/>
      </w:pPr>
      <w:r>
        <w:t>Gender</w:t>
      </w:r>
      <w:proofErr w:type="gramStart"/>
      <w:r>
        <w:t>:…………………</w:t>
      </w:r>
      <w:proofErr w:type="gramEnd"/>
    </w:p>
    <w:p w:rsidR="00E34A52" w:rsidRPr="00AD4706" w:rsidRDefault="00E34A52" w:rsidP="00E34A52">
      <w:pPr>
        <w:spacing w:before="120" w:after="120"/>
      </w:pPr>
      <w:r>
        <w:t>E-mail (please type)</w:t>
      </w:r>
      <w:proofErr w:type="gramStart"/>
      <w:r>
        <w:t>:…………………………………………………………………</w:t>
      </w:r>
      <w:proofErr w:type="gramEnd"/>
    </w:p>
    <w:p w:rsidR="00E34A52" w:rsidRPr="00AD4706" w:rsidRDefault="00E34A52" w:rsidP="00E34A52">
      <w:pPr>
        <w:spacing w:before="120" w:after="120"/>
      </w:pPr>
      <w:r w:rsidRPr="00AD4706">
        <w:t>Date: ………………….</w:t>
      </w:r>
    </w:p>
    <w:p w:rsidR="00E34A52" w:rsidRPr="00AD4706" w:rsidRDefault="00E34A52" w:rsidP="00E34A52">
      <w:pPr>
        <w:spacing w:before="120" w:after="120"/>
      </w:pPr>
      <w:r w:rsidRPr="00AD4706">
        <w:t>Signature …………………..</w:t>
      </w:r>
    </w:p>
    <w:p w:rsidR="00E34A52" w:rsidRPr="00AD4706" w:rsidRDefault="00E34A52" w:rsidP="00E34A52">
      <w:pPr>
        <w:spacing w:before="120" w:after="120"/>
        <w:jc w:val="center"/>
        <w:rPr>
          <w:sz w:val="28"/>
        </w:rPr>
      </w:pPr>
      <w:r w:rsidRPr="00AD4706">
        <w:rPr>
          <w:b/>
          <w:sz w:val="28"/>
          <w:szCs w:val="24"/>
        </w:rPr>
        <w:br w:type="page"/>
      </w:r>
      <w:r w:rsidRPr="00AD4706">
        <w:rPr>
          <w:b/>
          <w:sz w:val="28"/>
        </w:rPr>
        <w:lastRenderedPageBreak/>
        <w:t>Annex II: Selection criteria form</w:t>
      </w:r>
      <w:r w:rsidRPr="00AD4706">
        <w:rPr>
          <w:b/>
          <w:sz w:val="28"/>
          <w:vertAlign w:val="superscript"/>
        </w:rPr>
        <w:footnoteReference w:id="3"/>
      </w:r>
    </w:p>
    <w:p w:rsidR="00E34A52" w:rsidRPr="00AD4706" w:rsidRDefault="00E34A52" w:rsidP="00E34A52">
      <w:pPr>
        <w:tabs>
          <w:tab w:val="right" w:leader="dot" w:pos="9071"/>
        </w:tabs>
        <w:spacing w:before="120" w:after="120"/>
        <w:ind w:hanging="850"/>
        <w:rPr>
          <w:szCs w:val="24"/>
        </w:rPr>
      </w:pPr>
      <w:r w:rsidRPr="00AD4706">
        <w:rPr>
          <w:szCs w:val="24"/>
        </w:rPr>
        <w:t xml:space="preserve">Applicants </w:t>
      </w:r>
      <w:proofErr w:type="gramStart"/>
      <w:r w:rsidRPr="00AD4706">
        <w:rPr>
          <w:szCs w:val="24"/>
        </w:rPr>
        <w:t>are requested</w:t>
      </w:r>
      <w:proofErr w:type="gramEnd"/>
      <w:r w:rsidRPr="00AD4706">
        <w:rPr>
          <w:szCs w:val="24"/>
        </w:rPr>
        <w:t xml:space="preserve"> to describe how they fulfil </w:t>
      </w:r>
      <w:r w:rsidRPr="00AD4706">
        <w:rPr>
          <w:color w:val="000000"/>
          <w:szCs w:val="24"/>
          <w:lang w:eastAsia="en-GB"/>
        </w:rPr>
        <w:t>the selection criteria listed in this call.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4373"/>
      </w:tblGrid>
      <w:tr w:rsidR="00E34A52" w:rsidRPr="009711E3" w:rsidTr="00EF6D09">
        <w:tc>
          <w:tcPr>
            <w:tcW w:w="4461" w:type="dxa"/>
            <w:shd w:val="clear" w:color="auto" w:fill="auto"/>
          </w:tcPr>
          <w:p w:rsidR="00E34A52" w:rsidRPr="00F2280B" w:rsidDel="001172EF" w:rsidRDefault="00E34A52" w:rsidP="00EF6D09">
            <w:pPr>
              <w:tabs>
                <w:tab w:val="left" w:pos="0"/>
              </w:tabs>
              <w:spacing w:before="120" w:after="120"/>
              <w:rPr>
                <w:szCs w:val="24"/>
              </w:rPr>
            </w:pPr>
            <w:r>
              <w:t>P</w:t>
            </w:r>
            <w:r w:rsidRPr="002D5083">
              <w:t>roven and relevant competence and experience of</w:t>
            </w:r>
            <w:r>
              <w:t xml:space="preserve"> an </w:t>
            </w:r>
            <w:r>
              <w:rPr>
                <w:lang w:val="en-IE" w:eastAsia="fr-BE"/>
              </w:rPr>
              <w:t>organisation/ public entity and their</w:t>
            </w:r>
            <w:r w:rsidRPr="002D5083">
              <w:t xml:space="preserve"> </w:t>
            </w:r>
            <w:r>
              <w:t>representatives</w:t>
            </w:r>
            <w:r w:rsidRPr="002D5083">
              <w:t xml:space="preserve">, including at local, national and European level, in areas relevant to the tasks of the group, in particular </w:t>
            </w:r>
            <w:r w:rsidRPr="002D5083">
              <w:rPr>
                <w:szCs w:val="24"/>
              </w:rPr>
              <w:t>in participating in Monitoring Committee(s) of EU-funded programmes from previous programming periods;</w:t>
            </w:r>
          </w:p>
        </w:tc>
        <w:tc>
          <w:tcPr>
            <w:tcW w:w="4373" w:type="dxa"/>
            <w:shd w:val="clear" w:color="auto" w:fill="auto"/>
          </w:tcPr>
          <w:p w:rsidR="00E34A52" w:rsidRPr="00F2280B" w:rsidRDefault="00E34A52" w:rsidP="00EF6D09">
            <w:pPr>
              <w:tabs>
                <w:tab w:val="left" w:pos="0"/>
              </w:tabs>
              <w:spacing w:before="120" w:after="120"/>
              <w:rPr>
                <w:szCs w:val="24"/>
              </w:rPr>
            </w:pPr>
          </w:p>
        </w:tc>
      </w:tr>
      <w:tr w:rsidR="00E34A52" w:rsidRPr="009711E3" w:rsidTr="00EF6D09">
        <w:tc>
          <w:tcPr>
            <w:tcW w:w="4461" w:type="dxa"/>
            <w:shd w:val="clear" w:color="auto" w:fill="auto"/>
          </w:tcPr>
          <w:p w:rsidR="00E34A52" w:rsidRPr="00AD4706" w:rsidRDefault="00E34A52" w:rsidP="00EF6D09">
            <w:pPr>
              <w:tabs>
                <w:tab w:val="left" w:pos="0"/>
              </w:tabs>
              <w:spacing w:before="120" w:after="120"/>
              <w:rPr>
                <w:szCs w:val="24"/>
              </w:rPr>
            </w:pPr>
            <w:r w:rsidRPr="002D5083">
              <w:rPr>
                <w:lang w:val="en-IE" w:eastAsia="fr-BE"/>
              </w:rPr>
              <w:t>Avai</w:t>
            </w:r>
            <w:r>
              <w:rPr>
                <w:lang w:val="en-IE" w:eastAsia="fr-BE"/>
              </w:rPr>
              <w:t>lability of the representative of an  organisation/ public entity</w:t>
            </w:r>
            <w:r w:rsidRPr="002D5083">
              <w:rPr>
                <w:lang w:val="en-IE" w:eastAsia="fr-BE"/>
              </w:rPr>
              <w:t xml:space="preserve"> to participate in meetings and commitment to work between meetings to prepare the output of the group, such as recommendations, reports or opinions;</w:t>
            </w:r>
          </w:p>
        </w:tc>
        <w:tc>
          <w:tcPr>
            <w:tcW w:w="4373" w:type="dxa"/>
            <w:shd w:val="clear" w:color="auto" w:fill="auto"/>
          </w:tcPr>
          <w:p w:rsidR="00E34A52" w:rsidRPr="00AD4706" w:rsidRDefault="00E34A52" w:rsidP="00EF6D09">
            <w:pPr>
              <w:tabs>
                <w:tab w:val="left" w:pos="0"/>
              </w:tabs>
              <w:spacing w:before="120" w:after="120"/>
              <w:rPr>
                <w:szCs w:val="24"/>
              </w:rPr>
            </w:pPr>
          </w:p>
        </w:tc>
      </w:tr>
      <w:tr w:rsidR="00E34A52" w:rsidRPr="009711E3" w:rsidTr="00EF6D09">
        <w:tc>
          <w:tcPr>
            <w:tcW w:w="4461" w:type="dxa"/>
            <w:shd w:val="clear" w:color="auto" w:fill="auto"/>
          </w:tcPr>
          <w:p w:rsidR="00E34A52" w:rsidRPr="00AD4706" w:rsidRDefault="00E34A52" w:rsidP="00EF6D09">
            <w:pPr>
              <w:tabs>
                <w:tab w:val="left" w:pos="0"/>
              </w:tabs>
              <w:spacing w:before="120" w:after="120"/>
              <w:rPr>
                <w:szCs w:val="24"/>
              </w:rPr>
            </w:pPr>
            <w:r w:rsidRPr="002D5083">
              <w:t xml:space="preserve">Sufficient knowledge of the English language of the proposed representative allowing active participation in the discussions.      </w:t>
            </w:r>
          </w:p>
        </w:tc>
        <w:tc>
          <w:tcPr>
            <w:tcW w:w="4373" w:type="dxa"/>
            <w:shd w:val="clear" w:color="auto" w:fill="auto"/>
          </w:tcPr>
          <w:p w:rsidR="00E34A52" w:rsidRPr="00AD4706" w:rsidRDefault="00E34A52" w:rsidP="00EF6D09">
            <w:pPr>
              <w:tabs>
                <w:tab w:val="left" w:pos="0"/>
              </w:tabs>
              <w:spacing w:before="120" w:after="120"/>
              <w:rPr>
                <w:szCs w:val="24"/>
              </w:rPr>
            </w:pPr>
          </w:p>
        </w:tc>
      </w:tr>
    </w:tbl>
    <w:p w:rsidR="00E34A52" w:rsidRPr="00AD4706" w:rsidRDefault="00E34A52" w:rsidP="00E34A52">
      <w:pPr>
        <w:tabs>
          <w:tab w:val="left" w:pos="0"/>
        </w:tabs>
        <w:spacing w:before="120" w:after="120"/>
        <w:rPr>
          <w:u w:val="single"/>
        </w:rPr>
      </w:pPr>
    </w:p>
    <w:p w:rsidR="00E34A52" w:rsidRPr="00AD4706" w:rsidRDefault="00E34A52" w:rsidP="00E34A52">
      <w:pPr>
        <w:spacing w:before="120" w:after="120"/>
        <w:rPr>
          <w:u w:val="single"/>
        </w:rPr>
      </w:pPr>
      <w:r w:rsidRPr="00AD4706">
        <w:rPr>
          <w:u w:val="single"/>
        </w:rPr>
        <w:t xml:space="preserve">For </w:t>
      </w:r>
      <w:r>
        <w:rPr>
          <w:u w:val="single"/>
        </w:rPr>
        <w:t xml:space="preserve">representatives of </w:t>
      </w:r>
      <w:r w:rsidRPr="00AD4706">
        <w:rPr>
          <w:u w:val="single"/>
        </w:rPr>
        <w:t xml:space="preserve">organisations </w:t>
      </w:r>
      <w:r>
        <w:rPr>
          <w:u w:val="single"/>
        </w:rPr>
        <w:t xml:space="preserve">and public entities </w:t>
      </w:r>
      <w:r w:rsidRPr="00AD4706">
        <w:rPr>
          <w:u w:val="single"/>
        </w:rPr>
        <w:t xml:space="preserve">applying to be appointed as </w:t>
      </w:r>
      <w:proofErr w:type="spellStart"/>
      <w:r>
        <w:rPr>
          <w:u w:val="single"/>
        </w:rPr>
        <w:t>ECoPP</w:t>
      </w:r>
      <w:proofErr w:type="spellEnd"/>
      <w:r>
        <w:rPr>
          <w:u w:val="single"/>
        </w:rPr>
        <w:t xml:space="preserve"> </w:t>
      </w:r>
      <w:r w:rsidRPr="00AD4706">
        <w:rPr>
          <w:u w:val="single"/>
        </w:rPr>
        <w:t>members</w:t>
      </w:r>
    </w:p>
    <w:p w:rsidR="00E34A52" w:rsidRDefault="00E34A52" w:rsidP="00E34A52">
      <w:pPr>
        <w:spacing w:before="120" w:after="120"/>
      </w:pPr>
      <w:r>
        <w:t>Country ……………………………………………………………………………………</w:t>
      </w:r>
    </w:p>
    <w:p w:rsidR="00E34A52" w:rsidRDefault="00E34A52" w:rsidP="00E34A52">
      <w:pPr>
        <w:spacing w:before="120" w:after="120"/>
      </w:pPr>
      <w:r>
        <w:t xml:space="preserve"> </w:t>
      </w:r>
      <w:proofErr w:type="gramStart"/>
      <w:r>
        <w:t>location</w:t>
      </w:r>
      <w:proofErr w:type="gramEnd"/>
      <w:r>
        <w:t xml:space="preserve"> (region and city):…………………………………………………</w:t>
      </w:r>
    </w:p>
    <w:p w:rsidR="00E34A52" w:rsidRDefault="00E34A52" w:rsidP="00E34A52">
      <w:pPr>
        <w:spacing w:before="120" w:after="120"/>
      </w:pPr>
      <w:r w:rsidRPr="00AD4706">
        <w:t>Name of the organisation</w:t>
      </w:r>
      <w:r w:rsidRPr="00AD4706">
        <w:rPr>
          <w:vertAlign w:val="superscript"/>
        </w:rPr>
        <w:footnoteReference w:id="4"/>
      </w:r>
      <w:r w:rsidRPr="00AD4706">
        <w:t>: …………………</w:t>
      </w:r>
      <w:r>
        <w:t>……………………………………………</w:t>
      </w:r>
    </w:p>
    <w:p w:rsidR="00E34A52" w:rsidRPr="00AD4706" w:rsidRDefault="00E34A52" w:rsidP="00E34A52">
      <w:pPr>
        <w:spacing w:before="120" w:after="120"/>
      </w:pPr>
      <w:r>
        <w:t>Website of organisation</w:t>
      </w:r>
      <w:proofErr w:type="gramStart"/>
      <w:r>
        <w:t>:……………………………………………………………………</w:t>
      </w:r>
      <w:proofErr w:type="gramEnd"/>
    </w:p>
    <w:p w:rsidR="00E34A52" w:rsidRPr="00AD4706" w:rsidRDefault="00E34A52" w:rsidP="00E34A52">
      <w:pPr>
        <w:spacing w:before="120" w:after="120"/>
      </w:pPr>
      <w:r w:rsidRPr="00AD4706">
        <w:t>Surname of the representative proposed: ………………….</w:t>
      </w:r>
    </w:p>
    <w:p w:rsidR="00E34A52" w:rsidRDefault="00E34A52" w:rsidP="00E34A52">
      <w:pPr>
        <w:spacing w:before="120" w:after="120"/>
      </w:pPr>
      <w:r w:rsidRPr="00AD4706">
        <w:t>First name of the representative proposed: ………………….</w:t>
      </w:r>
    </w:p>
    <w:p w:rsidR="00E34A52" w:rsidRDefault="00E34A52" w:rsidP="00E34A52">
      <w:pPr>
        <w:spacing w:before="120" w:after="120"/>
      </w:pPr>
      <w:r>
        <w:t>Gender</w:t>
      </w:r>
      <w:proofErr w:type="gramStart"/>
      <w:r>
        <w:t>:…………………</w:t>
      </w:r>
      <w:proofErr w:type="gramEnd"/>
    </w:p>
    <w:p w:rsidR="00E34A52" w:rsidRPr="00AD4706" w:rsidRDefault="00E34A52" w:rsidP="00E34A52">
      <w:pPr>
        <w:spacing w:before="120" w:after="120"/>
      </w:pPr>
      <w:r>
        <w:t>E-mail</w:t>
      </w:r>
      <w:proofErr w:type="gramStart"/>
      <w:r>
        <w:t>:…………………………………………………………………</w:t>
      </w:r>
      <w:proofErr w:type="gramEnd"/>
    </w:p>
    <w:p w:rsidR="00E34A52" w:rsidRPr="00AD4706" w:rsidRDefault="00E34A52" w:rsidP="00E34A52">
      <w:pPr>
        <w:spacing w:before="120" w:after="120"/>
      </w:pPr>
      <w:r w:rsidRPr="00AD4706">
        <w:t>Date: ………………….</w:t>
      </w:r>
    </w:p>
    <w:p w:rsidR="00E34A52" w:rsidRPr="00AD4706" w:rsidRDefault="00E34A52" w:rsidP="00E34A52">
      <w:pPr>
        <w:spacing w:before="120" w:after="120"/>
      </w:pPr>
      <w:r w:rsidRPr="00AD4706">
        <w:t>Signature …………………..</w:t>
      </w:r>
    </w:p>
    <w:p w:rsidR="006D7143" w:rsidRDefault="006D7143">
      <w:pPr>
        <w:spacing w:after="160" w:line="259" w:lineRule="auto"/>
        <w:jc w:val="left"/>
      </w:pPr>
      <w:r>
        <w:br w:type="page"/>
      </w:r>
    </w:p>
    <w:p w:rsidR="006D7143" w:rsidRPr="00AD4706" w:rsidRDefault="006D7143" w:rsidP="006D7143">
      <w:pPr>
        <w:spacing w:before="120" w:after="120"/>
        <w:jc w:val="center"/>
        <w:rPr>
          <w:b/>
          <w:sz w:val="28"/>
        </w:rPr>
      </w:pPr>
      <w:r w:rsidRPr="00AD4706">
        <w:rPr>
          <w:b/>
          <w:sz w:val="28"/>
        </w:rPr>
        <w:lastRenderedPageBreak/>
        <w:t xml:space="preserve">Annex </w:t>
      </w:r>
      <w:r>
        <w:rPr>
          <w:b/>
          <w:sz w:val="28"/>
        </w:rPr>
        <w:t>III:</w:t>
      </w:r>
      <w:r w:rsidRPr="00AD4706">
        <w:rPr>
          <w:b/>
          <w:sz w:val="28"/>
        </w:rPr>
        <w:t xml:space="preserve"> Privacy Statement</w:t>
      </w:r>
    </w:p>
    <w:p w:rsidR="006D7143" w:rsidRPr="00AD4706" w:rsidRDefault="006D7143" w:rsidP="006D7143">
      <w:pPr>
        <w:spacing w:before="120" w:after="120"/>
        <w:jc w:val="center"/>
        <w:rPr>
          <w:b/>
          <w:sz w:val="28"/>
        </w:rPr>
      </w:pPr>
    </w:p>
    <w:tbl>
      <w:tblPr>
        <w:tblW w:w="9480" w:type="dxa"/>
        <w:tblCellMar>
          <w:left w:w="0" w:type="dxa"/>
          <w:bottom w:w="340" w:type="dxa"/>
          <w:right w:w="0" w:type="dxa"/>
        </w:tblCellMar>
        <w:tblLook w:val="04A0" w:firstRow="1" w:lastRow="0" w:firstColumn="1" w:lastColumn="0" w:noHBand="0" w:noVBand="1"/>
      </w:tblPr>
      <w:tblGrid>
        <w:gridCol w:w="2400"/>
        <w:gridCol w:w="7080"/>
      </w:tblGrid>
      <w:tr w:rsidR="006D7143" w:rsidRPr="009711E3" w:rsidTr="00EF6D09">
        <w:tc>
          <w:tcPr>
            <w:tcW w:w="2400" w:type="dxa"/>
            <w:shd w:val="clear" w:color="auto" w:fill="auto"/>
          </w:tcPr>
          <w:p w:rsidR="006D7143" w:rsidRPr="00AD4706" w:rsidRDefault="006D7143" w:rsidP="00EF6D09">
            <w:pPr>
              <w:pStyle w:val="ZFlag"/>
              <w:rPr>
                <w:rFonts w:ascii="Calibri" w:hAnsi="Calibri" w:cs="Calibri"/>
                <w:sz w:val="22"/>
                <w:szCs w:val="22"/>
                <w:lang w:val="en-GB"/>
              </w:rPr>
            </w:pPr>
            <w:r w:rsidRPr="00AD4706">
              <w:rPr>
                <w:rFonts w:ascii="Calibri" w:hAnsi="Calibri" w:cs="Calibri"/>
                <w:noProof/>
                <w:sz w:val="22"/>
                <w:szCs w:val="22"/>
              </w:rPr>
              <w:drawing>
                <wp:inline distT="0" distB="0" distL="0" distR="0" wp14:anchorId="5AFF9203" wp14:editId="19916FCF">
                  <wp:extent cx="1379220" cy="6445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9220" cy="644525"/>
                          </a:xfrm>
                          <a:prstGeom prst="rect">
                            <a:avLst/>
                          </a:prstGeom>
                          <a:noFill/>
                          <a:ln>
                            <a:noFill/>
                          </a:ln>
                        </pic:spPr>
                      </pic:pic>
                    </a:graphicData>
                  </a:graphic>
                </wp:inline>
              </w:drawing>
            </w:r>
          </w:p>
        </w:tc>
        <w:tc>
          <w:tcPr>
            <w:tcW w:w="7080" w:type="dxa"/>
            <w:shd w:val="clear" w:color="auto" w:fill="auto"/>
          </w:tcPr>
          <w:p w:rsidR="006D7143" w:rsidRPr="00AD4706" w:rsidRDefault="006D7143" w:rsidP="00EF6D09">
            <w:pPr>
              <w:pStyle w:val="ZCom"/>
              <w:rPr>
                <w:rFonts w:ascii="Calibri" w:hAnsi="Calibri" w:cs="Calibri"/>
                <w:sz w:val="22"/>
                <w:szCs w:val="22"/>
                <w:lang w:val="en-GB"/>
              </w:rPr>
            </w:pPr>
            <w:r w:rsidRPr="00AD4706">
              <w:rPr>
                <w:rFonts w:ascii="Calibri" w:hAnsi="Calibri" w:cs="Calibri"/>
                <w:sz w:val="22"/>
                <w:szCs w:val="22"/>
                <w:lang w:val="en-GB"/>
              </w:rPr>
              <w:t>EUROPEAN COMMISSION</w:t>
            </w:r>
          </w:p>
          <w:p w:rsidR="006D7143" w:rsidRPr="00AD4706" w:rsidRDefault="006D7143" w:rsidP="00EF6D09">
            <w:pPr>
              <w:pStyle w:val="ZDGName"/>
              <w:jc w:val="both"/>
              <w:rPr>
                <w:rFonts w:ascii="Calibri" w:hAnsi="Calibri" w:cs="Calibri"/>
                <w:sz w:val="22"/>
                <w:szCs w:val="22"/>
                <w:lang w:val="en-GB"/>
              </w:rPr>
            </w:pPr>
            <w:r w:rsidRPr="00AD4706">
              <w:rPr>
                <w:rFonts w:ascii="Calibri" w:hAnsi="Calibri" w:cs="Calibri"/>
                <w:sz w:val="22"/>
                <w:szCs w:val="22"/>
                <w:lang w:val="en-GB"/>
              </w:rPr>
              <w:t xml:space="preserve">     </w:t>
            </w:r>
          </w:p>
        </w:tc>
      </w:tr>
    </w:tbl>
    <w:p w:rsidR="006D7143" w:rsidRPr="009711E3" w:rsidRDefault="006D7143" w:rsidP="006D7143">
      <w:pPr>
        <w:spacing w:after="480"/>
        <w:jc w:val="center"/>
        <w:rPr>
          <w:rFonts w:ascii="Calibri" w:eastAsia="Calibri" w:hAnsi="Calibri" w:cs="Calibri"/>
          <w:b/>
          <w:sz w:val="22"/>
          <w:szCs w:val="22"/>
          <w:u w:val="single"/>
        </w:rPr>
      </w:pPr>
      <w:r w:rsidRPr="009711E3">
        <w:rPr>
          <w:rFonts w:ascii="Calibri" w:eastAsia="Calibri" w:hAnsi="Calibri" w:cs="Calibri"/>
          <w:b/>
          <w:sz w:val="22"/>
          <w:szCs w:val="22"/>
          <w:u w:val="single"/>
        </w:rPr>
        <w:t>PROTECTION OF YOUR PERSONAL DATA</w:t>
      </w:r>
    </w:p>
    <w:p w:rsidR="006D7143" w:rsidRPr="009711E3" w:rsidRDefault="006D7143" w:rsidP="006D7143">
      <w:pPr>
        <w:jc w:val="center"/>
        <w:rPr>
          <w:rFonts w:ascii="Calibri" w:eastAsia="Calibri" w:hAnsi="Calibri" w:cs="Calibri"/>
          <w:b/>
          <w:sz w:val="22"/>
          <w:szCs w:val="22"/>
        </w:rPr>
      </w:pPr>
      <w:r w:rsidRPr="009711E3">
        <w:rPr>
          <w:rFonts w:ascii="Calibri" w:eastAsia="Calibri" w:hAnsi="Calibri" w:cs="Calibri"/>
          <w:b/>
          <w:sz w:val="22"/>
          <w:szCs w:val="22"/>
        </w:rPr>
        <w:t xml:space="preserve">This privacy statement provides information about </w:t>
      </w:r>
      <w:r w:rsidRPr="009711E3">
        <w:rPr>
          <w:rFonts w:ascii="Calibri" w:eastAsia="Calibri" w:hAnsi="Calibri" w:cs="Calibri"/>
          <w:b/>
          <w:sz w:val="22"/>
          <w:szCs w:val="22"/>
        </w:rPr>
        <w:br/>
        <w:t>the processing and the protection of your personal data.</w:t>
      </w:r>
    </w:p>
    <w:p w:rsidR="006D7143" w:rsidRPr="009711E3" w:rsidRDefault="006D7143" w:rsidP="006D7143">
      <w:pPr>
        <w:jc w:val="center"/>
        <w:rPr>
          <w:rFonts w:ascii="Calibri" w:eastAsia="Calibri" w:hAnsi="Calibri" w:cs="Calibri"/>
          <w:b/>
          <w:sz w:val="22"/>
          <w:szCs w:val="22"/>
        </w:rPr>
      </w:pPr>
    </w:p>
    <w:p w:rsidR="006D7143" w:rsidRPr="009711E3" w:rsidRDefault="006D7143" w:rsidP="006D7143">
      <w:pPr>
        <w:rPr>
          <w:rFonts w:ascii="Calibri" w:eastAsia="Calibri" w:hAnsi="Calibri" w:cs="Calibri"/>
          <w:sz w:val="22"/>
          <w:szCs w:val="22"/>
        </w:rPr>
      </w:pPr>
      <w:r w:rsidRPr="009711E3">
        <w:rPr>
          <w:rFonts w:ascii="Calibri" w:eastAsia="Calibri" w:hAnsi="Calibri" w:cs="Calibri"/>
          <w:b/>
          <w:sz w:val="22"/>
          <w:szCs w:val="22"/>
        </w:rPr>
        <w:t xml:space="preserve">Processing operation: </w:t>
      </w:r>
      <w:r w:rsidRPr="009711E3">
        <w:rPr>
          <w:rFonts w:ascii="Calibri" w:eastAsia="Calibri" w:hAnsi="Calibri" w:cs="Calibri"/>
          <w:i/>
          <w:sz w:val="22"/>
          <w:szCs w:val="22"/>
        </w:rPr>
        <w:t>Selection of members of Commission expert groups and other similar entities</w:t>
      </w:r>
      <w:r w:rsidRPr="009711E3">
        <w:rPr>
          <w:rStyle w:val="FootnoteReference"/>
          <w:rFonts w:ascii="Calibri" w:eastAsia="Calibri" w:hAnsi="Calibri" w:cs="Calibri"/>
          <w:i/>
          <w:sz w:val="22"/>
          <w:szCs w:val="22"/>
        </w:rPr>
        <w:footnoteReference w:id="5"/>
      </w:r>
      <w:r w:rsidRPr="009711E3">
        <w:rPr>
          <w:rFonts w:ascii="Calibri" w:eastAsia="Calibri" w:hAnsi="Calibri" w:cs="Calibri"/>
          <w:i/>
          <w:sz w:val="22"/>
          <w:szCs w:val="22"/>
        </w:rPr>
        <w:t xml:space="preserve"> and publication of personal data on the Register of Commission expert groups and other similar entities ("the Register of expert groups").</w:t>
      </w:r>
    </w:p>
    <w:p w:rsidR="006D7143" w:rsidRPr="009711E3" w:rsidRDefault="006D7143" w:rsidP="006D7143">
      <w:pPr>
        <w:rPr>
          <w:rFonts w:ascii="Calibri" w:eastAsia="Calibri" w:hAnsi="Calibri" w:cs="Calibri"/>
          <w:b/>
          <w:i/>
          <w:sz w:val="22"/>
          <w:szCs w:val="22"/>
        </w:rPr>
      </w:pPr>
      <w:r w:rsidRPr="009711E3">
        <w:rPr>
          <w:rFonts w:ascii="Calibri" w:eastAsia="Calibri" w:hAnsi="Calibri" w:cs="Calibri"/>
          <w:b/>
          <w:sz w:val="22"/>
          <w:szCs w:val="22"/>
        </w:rPr>
        <w:t>Data Controller:</w:t>
      </w:r>
    </w:p>
    <w:p w:rsidR="006D7143" w:rsidRPr="009711E3" w:rsidRDefault="006D7143" w:rsidP="006D7143">
      <w:pPr>
        <w:numPr>
          <w:ilvl w:val="0"/>
          <w:numId w:val="9"/>
        </w:numPr>
        <w:rPr>
          <w:rFonts w:ascii="Calibri" w:eastAsia="Calibri" w:hAnsi="Calibri" w:cs="Calibri"/>
          <w:i/>
          <w:sz w:val="22"/>
          <w:szCs w:val="22"/>
        </w:rPr>
      </w:pPr>
      <w:r w:rsidRPr="009711E3">
        <w:rPr>
          <w:rFonts w:ascii="Calibri" w:eastAsia="Calibri" w:hAnsi="Calibri" w:cs="Calibri"/>
          <w:i/>
          <w:sz w:val="22"/>
          <w:szCs w:val="22"/>
        </w:rPr>
        <w:t xml:space="preserve">Secretariat-General, Unit G4 (for the processing operation </w:t>
      </w:r>
      <w:r w:rsidRPr="009711E3">
        <w:rPr>
          <w:rFonts w:ascii="Calibri" w:eastAsia="Calibri" w:hAnsi="Calibri" w:cs="Calibri"/>
          <w:sz w:val="22"/>
          <w:szCs w:val="22"/>
        </w:rPr>
        <w:t>“Providing a public register of Commission expert groups and other similar entities”, DPR-EC-00656)</w:t>
      </w:r>
      <w:r w:rsidRPr="009711E3">
        <w:rPr>
          <w:rFonts w:ascii="Calibri" w:eastAsia="Calibri" w:hAnsi="Calibri" w:cs="Calibri"/>
          <w:i/>
          <w:sz w:val="22"/>
          <w:szCs w:val="22"/>
        </w:rPr>
        <w:t xml:space="preserve">, and </w:t>
      </w:r>
    </w:p>
    <w:p w:rsidR="006D7143" w:rsidRPr="009711E3" w:rsidRDefault="006D7143" w:rsidP="006D7143">
      <w:pPr>
        <w:numPr>
          <w:ilvl w:val="0"/>
          <w:numId w:val="9"/>
        </w:numPr>
        <w:rPr>
          <w:rFonts w:ascii="Calibri" w:eastAsia="Calibri" w:hAnsi="Calibri" w:cs="Calibri"/>
          <w:i/>
          <w:sz w:val="22"/>
          <w:szCs w:val="22"/>
        </w:rPr>
      </w:pPr>
      <w:r w:rsidRPr="00AD4706">
        <w:rPr>
          <w:rFonts w:ascii="Calibri" w:eastAsia="Calibri" w:hAnsi="Calibri" w:cs="Calibri"/>
          <w:i/>
          <w:color w:val="000000" w:themeColor="text1"/>
          <w:sz w:val="22"/>
          <w:szCs w:val="22"/>
        </w:rPr>
        <w:t xml:space="preserve">DG REGIO, Unit </w:t>
      </w:r>
      <w:r>
        <w:rPr>
          <w:rFonts w:ascii="Calibri" w:eastAsia="Calibri" w:hAnsi="Calibri" w:cs="Calibri"/>
          <w:i/>
          <w:color w:val="000000" w:themeColor="text1"/>
          <w:sz w:val="22"/>
          <w:szCs w:val="22"/>
        </w:rPr>
        <w:t>02</w:t>
      </w:r>
      <w:r w:rsidRPr="00AD4706">
        <w:rPr>
          <w:rFonts w:ascii="Calibri" w:eastAsia="Calibri" w:hAnsi="Calibri" w:cs="Calibri"/>
          <w:i/>
          <w:color w:val="000000" w:themeColor="text1"/>
          <w:sz w:val="22"/>
          <w:szCs w:val="22"/>
        </w:rPr>
        <w:t xml:space="preserve"> </w:t>
      </w:r>
      <w:r w:rsidRPr="009711E3">
        <w:rPr>
          <w:rFonts w:ascii="Calibri" w:eastAsia="Calibri" w:hAnsi="Calibri" w:cs="Calibri"/>
          <w:i/>
          <w:sz w:val="22"/>
          <w:szCs w:val="22"/>
        </w:rPr>
        <w:t xml:space="preserve">(for the processing operation </w:t>
      </w:r>
      <w:r w:rsidRPr="009711E3">
        <w:rPr>
          <w:rFonts w:ascii="Calibri" w:eastAsia="Calibri" w:hAnsi="Calibri" w:cs="Calibri"/>
          <w:sz w:val="22"/>
          <w:szCs w:val="22"/>
        </w:rPr>
        <w:t xml:space="preserve">“Selection of members of Commission expert groups </w:t>
      </w:r>
      <w:r w:rsidRPr="009711E3">
        <w:rPr>
          <w:rFonts w:ascii="Calibri" w:eastAsia="Calibri" w:hAnsi="Calibri" w:cs="Calibri"/>
          <w:i/>
          <w:sz w:val="22"/>
          <w:szCs w:val="22"/>
        </w:rPr>
        <w:t>and other similar entities</w:t>
      </w:r>
      <w:r w:rsidRPr="009711E3">
        <w:rPr>
          <w:rFonts w:ascii="Calibri" w:eastAsia="Calibri" w:hAnsi="Calibri" w:cs="Calibri"/>
          <w:sz w:val="22"/>
          <w:szCs w:val="22"/>
        </w:rPr>
        <w:t>”, DPR-EC-01066</w:t>
      </w:r>
      <w:r w:rsidRPr="009711E3">
        <w:rPr>
          <w:rFonts w:ascii="Calibri" w:eastAsia="Calibri" w:hAnsi="Calibri" w:cs="Calibri"/>
          <w:i/>
          <w:sz w:val="22"/>
          <w:szCs w:val="22"/>
        </w:rPr>
        <w:t>).</w:t>
      </w:r>
    </w:p>
    <w:p w:rsidR="006D7143" w:rsidRPr="009711E3" w:rsidRDefault="006D7143" w:rsidP="006D7143">
      <w:pPr>
        <w:rPr>
          <w:rFonts w:ascii="Calibri" w:eastAsia="Calibri" w:hAnsi="Calibri" w:cs="Calibri"/>
          <w:b/>
          <w:sz w:val="22"/>
          <w:szCs w:val="22"/>
        </w:rPr>
      </w:pPr>
      <w:r w:rsidRPr="009711E3">
        <w:rPr>
          <w:rFonts w:ascii="Calibri" w:eastAsia="Calibri" w:hAnsi="Calibri" w:cs="Calibri"/>
          <w:b/>
          <w:sz w:val="22"/>
          <w:szCs w:val="22"/>
        </w:rPr>
        <w:t>Table of Contents</w:t>
      </w:r>
    </w:p>
    <w:p w:rsidR="006D7143" w:rsidRPr="009711E3" w:rsidRDefault="006D7143" w:rsidP="006D7143">
      <w:pPr>
        <w:numPr>
          <w:ilvl w:val="0"/>
          <w:numId w:val="5"/>
        </w:numPr>
        <w:ind w:left="357" w:hanging="357"/>
        <w:rPr>
          <w:rFonts w:ascii="Calibri" w:eastAsia="Calibri" w:hAnsi="Calibri" w:cs="Calibri"/>
          <w:b/>
          <w:bCs/>
          <w:sz w:val="22"/>
          <w:szCs w:val="22"/>
        </w:rPr>
      </w:pPr>
      <w:r w:rsidRPr="009711E3">
        <w:rPr>
          <w:rFonts w:ascii="Calibri" w:eastAsia="Calibri" w:hAnsi="Calibri" w:cs="Calibri"/>
          <w:b/>
          <w:bCs/>
          <w:sz w:val="22"/>
          <w:szCs w:val="22"/>
        </w:rPr>
        <w:t>Introduction</w:t>
      </w:r>
    </w:p>
    <w:p w:rsidR="006D7143" w:rsidRPr="009711E3" w:rsidRDefault="006D7143" w:rsidP="006D7143">
      <w:pPr>
        <w:numPr>
          <w:ilvl w:val="0"/>
          <w:numId w:val="5"/>
        </w:numPr>
        <w:ind w:left="357" w:hanging="357"/>
        <w:rPr>
          <w:rFonts w:ascii="Calibri" w:eastAsia="Calibri" w:hAnsi="Calibri" w:cs="Calibri"/>
          <w:b/>
          <w:bCs/>
          <w:sz w:val="22"/>
          <w:szCs w:val="22"/>
        </w:rPr>
      </w:pPr>
      <w:r w:rsidRPr="009711E3">
        <w:rPr>
          <w:rFonts w:ascii="Calibri" w:eastAsia="Calibri" w:hAnsi="Calibri" w:cs="Calibri"/>
          <w:b/>
          <w:bCs/>
          <w:sz w:val="22"/>
          <w:szCs w:val="22"/>
        </w:rPr>
        <w:t>Why and how do we process your personal data?</w:t>
      </w:r>
    </w:p>
    <w:p w:rsidR="006D7143" w:rsidRPr="009711E3" w:rsidRDefault="006D7143" w:rsidP="006D7143">
      <w:pPr>
        <w:numPr>
          <w:ilvl w:val="0"/>
          <w:numId w:val="5"/>
        </w:numPr>
        <w:ind w:left="357" w:hanging="357"/>
        <w:rPr>
          <w:rFonts w:ascii="Calibri" w:eastAsia="Calibri" w:hAnsi="Calibri" w:cs="Calibri"/>
          <w:b/>
          <w:bCs/>
          <w:sz w:val="22"/>
          <w:szCs w:val="22"/>
        </w:rPr>
      </w:pPr>
      <w:r w:rsidRPr="009711E3">
        <w:rPr>
          <w:rFonts w:ascii="Calibri" w:eastAsia="Calibri" w:hAnsi="Calibri" w:cs="Calibri"/>
          <w:b/>
          <w:bCs/>
          <w:sz w:val="22"/>
          <w:szCs w:val="22"/>
        </w:rPr>
        <w:t>On what legal ground(s) do we process your personal data?</w:t>
      </w:r>
    </w:p>
    <w:p w:rsidR="006D7143" w:rsidRPr="009711E3" w:rsidRDefault="006D7143" w:rsidP="006D7143">
      <w:pPr>
        <w:numPr>
          <w:ilvl w:val="0"/>
          <w:numId w:val="5"/>
        </w:numPr>
        <w:ind w:left="357" w:hanging="357"/>
        <w:rPr>
          <w:rFonts w:ascii="Calibri" w:eastAsia="Calibri" w:hAnsi="Calibri" w:cs="Calibri"/>
          <w:b/>
          <w:bCs/>
          <w:sz w:val="22"/>
          <w:szCs w:val="22"/>
        </w:rPr>
      </w:pPr>
      <w:r w:rsidRPr="009711E3">
        <w:rPr>
          <w:rFonts w:ascii="Calibri" w:eastAsia="Calibri" w:hAnsi="Calibri" w:cs="Calibri"/>
          <w:b/>
          <w:bCs/>
          <w:sz w:val="22"/>
          <w:szCs w:val="22"/>
        </w:rPr>
        <w:t>Which personal data do we collect and further process?</w:t>
      </w:r>
    </w:p>
    <w:p w:rsidR="006D7143" w:rsidRPr="009711E3" w:rsidRDefault="006D7143" w:rsidP="006D7143">
      <w:pPr>
        <w:numPr>
          <w:ilvl w:val="0"/>
          <w:numId w:val="5"/>
        </w:numPr>
        <w:ind w:left="357" w:hanging="357"/>
        <w:rPr>
          <w:rFonts w:ascii="Calibri" w:eastAsia="Calibri" w:hAnsi="Calibri" w:cs="Calibri"/>
          <w:b/>
          <w:bCs/>
          <w:sz w:val="22"/>
          <w:szCs w:val="22"/>
        </w:rPr>
      </w:pPr>
      <w:r w:rsidRPr="009711E3">
        <w:rPr>
          <w:rFonts w:ascii="Calibri" w:eastAsia="Calibri" w:hAnsi="Calibri" w:cs="Calibri"/>
          <w:b/>
          <w:bCs/>
          <w:sz w:val="22"/>
          <w:szCs w:val="22"/>
        </w:rPr>
        <w:t>How long do we keep your personal data?</w:t>
      </w:r>
    </w:p>
    <w:p w:rsidR="006D7143" w:rsidRPr="009711E3" w:rsidRDefault="006D7143" w:rsidP="006D7143">
      <w:pPr>
        <w:numPr>
          <w:ilvl w:val="0"/>
          <w:numId w:val="5"/>
        </w:numPr>
        <w:rPr>
          <w:rFonts w:ascii="Calibri" w:eastAsia="Calibri" w:hAnsi="Calibri" w:cs="Calibri"/>
          <w:b/>
          <w:bCs/>
          <w:sz w:val="22"/>
          <w:szCs w:val="22"/>
        </w:rPr>
      </w:pPr>
      <w:r w:rsidRPr="009711E3">
        <w:rPr>
          <w:rFonts w:ascii="Calibri" w:eastAsia="Calibri" w:hAnsi="Calibri" w:cs="Calibri"/>
          <w:b/>
          <w:bCs/>
          <w:sz w:val="22"/>
          <w:szCs w:val="22"/>
        </w:rPr>
        <w:t>How do we protect and safeguard your personal data?</w:t>
      </w:r>
    </w:p>
    <w:p w:rsidR="006D7143" w:rsidRPr="009711E3" w:rsidRDefault="006D7143" w:rsidP="006D7143">
      <w:pPr>
        <w:numPr>
          <w:ilvl w:val="0"/>
          <w:numId w:val="5"/>
        </w:numPr>
        <w:rPr>
          <w:rFonts w:ascii="Calibri" w:eastAsia="Calibri" w:hAnsi="Calibri" w:cs="Calibri"/>
          <w:b/>
          <w:bCs/>
          <w:sz w:val="22"/>
          <w:szCs w:val="22"/>
        </w:rPr>
      </w:pPr>
      <w:r w:rsidRPr="009711E3">
        <w:rPr>
          <w:rFonts w:ascii="Calibri" w:eastAsia="Calibri" w:hAnsi="Calibri" w:cs="Calibri"/>
          <w:b/>
          <w:bCs/>
          <w:sz w:val="22"/>
          <w:szCs w:val="22"/>
        </w:rPr>
        <w:t>Who has access to your personal data</w:t>
      </w:r>
      <w:r w:rsidRPr="009711E3">
        <w:rPr>
          <w:rFonts w:ascii="Calibri" w:eastAsia="Calibri" w:hAnsi="Calibri" w:cs="Calibri"/>
          <w:sz w:val="22"/>
          <w:szCs w:val="22"/>
        </w:rPr>
        <w:t xml:space="preserve"> </w:t>
      </w:r>
      <w:r w:rsidRPr="009711E3">
        <w:rPr>
          <w:rFonts w:ascii="Calibri" w:eastAsia="Calibri" w:hAnsi="Calibri" w:cs="Calibri"/>
          <w:b/>
          <w:bCs/>
          <w:sz w:val="22"/>
          <w:szCs w:val="22"/>
        </w:rPr>
        <w:t>and to whom is it disclosed?</w:t>
      </w:r>
    </w:p>
    <w:p w:rsidR="006D7143" w:rsidRPr="009711E3" w:rsidRDefault="006D7143" w:rsidP="006D7143">
      <w:pPr>
        <w:numPr>
          <w:ilvl w:val="0"/>
          <w:numId w:val="5"/>
        </w:numPr>
        <w:ind w:left="357" w:hanging="357"/>
        <w:rPr>
          <w:rFonts w:ascii="Calibri" w:eastAsia="Calibri" w:hAnsi="Calibri" w:cs="Calibri"/>
          <w:b/>
          <w:bCs/>
          <w:sz w:val="22"/>
          <w:szCs w:val="22"/>
        </w:rPr>
      </w:pPr>
      <w:r w:rsidRPr="009711E3">
        <w:rPr>
          <w:rFonts w:ascii="Calibri" w:eastAsia="Calibri" w:hAnsi="Calibri" w:cs="Calibri"/>
          <w:b/>
          <w:bCs/>
          <w:sz w:val="22"/>
          <w:szCs w:val="22"/>
        </w:rPr>
        <w:t xml:space="preserve">What are your rights and how can you exercise them? </w:t>
      </w:r>
    </w:p>
    <w:p w:rsidR="006D7143" w:rsidRPr="009711E3" w:rsidRDefault="006D7143" w:rsidP="006D7143">
      <w:pPr>
        <w:numPr>
          <w:ilvl w:val="0"/>
          <w:numId w:val="5"/>
        </w:numPr>
        <w:ind w:left="357" w:hanging="357"/>
        <w:rPr>
          <w:rFonts w:ascii="Calibri" w:eastAsia="Calibri" w:hAnsi="Calibri" w:cs="Calibri"/>
          <w:b/>
          <w:bCs/>
          <w:sz w:val="22"/>
          <w:szCs w:val="22"/>
        </w:rPr>
      </w:pPr>
      <w:r w:rsidRPr="009711E3">
        <w:rPr>
          <w:rFonts w:ascii="Calibri" w:eastAsia="Calibri" w:hAnsi="Calibri" w:cs="Calibri"/>
          <w:b/>
          <w:bCs/>
          <w:sz w:val="22"/>
          <w:szCs w:val="22"/>
        </w:rPr>
        <w:t>Contact information</w:t>
      </w:r>
    </w:p>
    <w:p w:rsidR="006D7143" w:rsidRPr="00250191" w:rsidRDefault="006D7143" w:rsidP="006D7143">
      <w:pPr>
        <w:numPr>
          <w:ilvl w:val="0"/>
          <w:numId w:val="5"/>
        </w:numPr>
        <w:ind w:left="357" w:hanging="357"/>
        <w:rPr>
          <w:rFonts w:ascii="Calibri" w:eastAsia="Calibri" w:hAnsi="Calibri" w:cs="Calibri"/>
          <w:b/>
          <w:sz w:val="22"/>
          <w:szCs w:val="22"/>
        </w:rPr>
      </w:pPr>
      <w:r w:rsidRPr="009711E3">
        <w:rPr>
          <w:rFonts w:ascii="Calibri" w:eastAsia="Calibri" w:hAnsi="Calibri" w:cs="Calibri"/>
          <w:b/>
          <w:bCs/>
          <w:sz w:val="22"/>
          <w:szCs w:val="22"/>
        </w:rPr>
        <w:t xml:space="preserve">Where to find </w:t>
      </w:r>
      <w:proofErr w:type="gramStart"/>
      <w:r w:rsidRPr="009711E3">
        <w:rPr>
          <w:rFonts w:ascii="Calibri" w:eastAsia="Calibri" w:hAnsi="Calibri" w:cs="Calibri"/>
          <w:b/>
          <w:bCs/>
          <w:sz w:val="22"/>
          <w:szCs w:val="22"/>
        </w:rPr>
        <w:t>more detailed information</w:t>
      </w:r>
      <w:proofErr w:type="gramEnd"/>
      <w:r w:rsidRPr="009711E3">
        <w:rPr>
          <w:rFonts w:ascii="Calibri" w:eastAsia="Calibri" w:hAnsi="Calibri" w:cs="Calibri"/>
          <w:b/>
          <w:bCs/>
          <w:sz w:val="22"/>
          <w:szCs w:val="22"/>
        </w:rPr>
        <w:t>?</w:t>
      </w:r>
      <w:r w:rsidRPr="00250191">
        <w:rPr>
          <w:rFonts w:ascii="Calibri" w:eastAsia="Calibri" w:hAnsi="Calibri" w:cs="Calibri"/>
          <w:b/>
          <w:sz w:val="22"/>
          <w:szCs w:val="22"/>
          <w:u w:val="single"/>
        </w:rPr>
        <w:br w:type="page"/>
      </w:r>
    </w:p>
    <w:p w:rsidR="006D7143" w:rsidRPr="009711E3" w:rsidRDefault="006D7143" w:rsidP="006D7143">
      <w:pPr>
        <w:numPr>
          <w:ilvl w:val="0"/>
          <w:numId w:val="6"/>
        </w:numPr>
        <w:spacing w:after="200"/>
        <w:rPr>
          <w:rFonts w:ascii="Calibri" w:eastAsia="Calibri" w:hAnsi="Calibri" w:cs="Calibri"/>
          <w:b/>
          <w:sz w:val="22"/>
          <w:szCs w:val="22"/>
          <w:u w:val="single"/>
        </w:rPr>
      </w:pPr>
      <w:r w:rsidRPr="009711E3">
        <w:rPr>
          <w:rFonts w:ascii="Calibri" w:eastAsia="Calibri" w:hAnsi="Calibri" w:cs="Calibri"/>
          <w:b/>
          <w:sz w:val="22"/>
          <w:szCs w:val="22"/>
          <w:u w:val="single"/>
        </w:rPr>
        <w:lastRenderedPageBreak/>
        <w:t>Introduction</w:t>
      </w:r>
    </w:p>
    <w:p w:rsidR="006D7143" w:rsidRPr="009711E3" w:rsidRDefault="006D7143" w:rsidP="006D7143">
      <w:pPr>
        <w:rPr>
          <w:rFonts w:ascii="Calibri" w:eastAsia="Calibri" w:hAnsi="Calibri" w:cs="Calibri"/>
          <w:sz w:val="22"/>
          <w:szCs w:val="22"/>
        </w:rPr>
      </w:pPr>
      <w:r w:rsidRPr="009711E3">
        <w:rPr>
          <w:rFonts w:ascii="Calibri" w:eastAsia="Calibri" w:hAnsi="Calibri" w:cs="Calibri"/>
          <w:sz w:val="22"/>
          <w:szCs w:val="22"/>
        </w:rPr>
        <w:t xml:space="preserve">The European Commission (hereafter ‘the Commission’) is committed to protect your personal data and to respect your privacy. The Commission collects and further processes personal data pursuant to </w:t>
      </w:r>
      <w:hyperlink r:id="rId8" w:history="1">
        <w:r w:rsidRPr="009711E3">
          <w:rPr>
            <w:rStyle w:val="Hyperlink"/>
            <w:rFonts w:ascii="Calibri" w:eastAsia="Calibri" w:hAnsi="Calibri" w:cs="Calibri"/>
            <w:sz w:val="22"/>
            <w:szCs w:val="22"/>
          </w:rPr>
          <w:t>Regulation (EU) 2018/1725</w:t>
        </w:r>
      </w:hyperlink>
      <w:r w:rsidRPr="009711E3">
        <w:rPr>
          <w:rFonts w:ascii="Calibri" w:eastAsia="Calibri" w:hAnsi="Calibri" w:cs="Calibri"/>
          <w:sz w:val="22"/>
          <w:szCs w:val="22"/>
        </w:rPr>
        <w:t xml:space="preserve"> of the European Parliament and of the Council of 23 October 2018 on the protection of natural persons with regard to the processing of personal data by the Union institutions, bodies, offices and agencies and on the free movement of such data.</w:t>
      </w:r>
    </w:p>
    <w:p w:rsidR="006D7143" w:rsidRPr="009711E3" w:rsidRDefault="006D7143" w:rsidP="006D7143">
      <w:pPr>
        <w:rPr>
          <w:rFonts w:ascii="Calibri" w:eastAsia="Calibri" w:hAnsi="Calibri" w:cs="Calibri"/>
          <w:sz w:val="22"/>
          <w:szCs w:val="22"/>
        </w:rPr>
      </w:pPr>
      <w:r w:rsidRPr="009711E3">
        <w:rPr>
          <w:rFonts w:ascii="Calibri" w:eastAsia="Calibri" w:hAnsi="Calibri" w:cs="Calibri"/>
          <w:sz w:val="22"/>
          <w:szCs w:val="22"/>
        </w:rPr>
        <w:t>This privacy statement explains the reasons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of the Data Protection Officer and of the European Data Protection Supervisor.</w:t>
      </w:r>
    </w:p>
    <w:p w:rsidR="006D7143" w:rsidRPr="009711E3" w:rsidRDefault="006D7143" w:rsidP="006D7143">
      <w:pPr>
        <w:spacing w:after="360"/>
        <w:rPr>
          <w:rFonts w:ascii="Calibri" w:eastAsia="Calibri" w:hAnsi="Calibri" w:cs="Calibri"/>
          <w:sz w:val="22"/>
          <w:szCs w:val="22"/>
        </w:rPr>
      </w:pPr>
      <w:r w:rsidRPr="009711E3">
        <w:rPr>
          <w:rFonts w:ascii="Calibri" w:eastAsia="Calibri" w:hAnsi="Calibri" w:cs="Calibri"/>
          <w:sz w:val="22"/>
          <w:szCs w:val="22"/>
        </w:rPr>
        <w:t xml:space="preserve">This privacy statement concerns the following processing operations: </w:t>
      </w:r>
    </w:p>
    <w:p w:rsidR="006D7143" w:rsidRPr="009711E3" w:rsidRDefault="006D7143" w:rsidP="006D7143">
      <w:pPr>
        <w:spacing w:after="360"/>
        <w:rPr>
          <w:rFonts w:ascii="Calibri" w:eastAsia="Calibri" w:hAnsi="Calibri" w:cs="Calibri"/>
          <w:sz w:val="22"/>
          <w:szCs w:val="22"/>
        </w:rPr>
      </w:pPr>
      <w:r w:rsidRPr="009711E3">
        <w:rPr>
          <w:rFonts w:ascii="Calibri" w:eastAsia="Calibri" w:hAnsi="Calibri" w:cs="Calibri"/>
          <w:sz w:val="22"/>
          <w:szCs w:val="22"/>
        </w:rPr>
        <w:t>(1) “selection of members of Commission expert groups and other similar entities” undertaken by the Commission department which runs the selection process for your expert group and which is the Data Controller for the selection process</w:t>
      </w:r>
      <w:r>
        <w:rPr>
          <w:rFonts w:ascii="Calibri" w:eastAsia="Calibri" w:hAnsi="Calibri" w:cs="Calibri"/>
          <w:sz w:val="22"/>
          <w:szCs w:val="22"/>
        </w:rPr>
        <w:t xml:space="preserve">, </w:t>
      </w:r>
      <w:r w:rsidRPr="00AD4706">
        <w:rPr>
          <w:rFonts w:ascii="Calibri" w:eastAsia="Calibri" w:hAnsi="Calibri" w:cs="Calibri"/>
          <w:color w:val="000000" w:themeColor="text1"/>
          <w:sz w:val="22"/>
          <w:szCs w:val="22"/>
        </w:rPr>
        <w:t>DG REGIO, Unit G1</w:t>
      </w:r>
      <w:r w:rsidRPr="009711E3">
        <w:rPr>
          <w:rFonts w:ascii="Calibri" w:eastAsia="Calibri" w:hAnsi="Calibri" w:cs="Calibri"/>
          <w:sz w:val="22"/>
          <w:szCs w:val="22"/>
        </w:rPr>
        <w:t xml:space="preserve">, and </w:t>
      </w:r>
    </w:p>
    <w:p w:rsidR="006D7143" w:rsidRPr="009711E3" w:rsidRDefault="006D7143" w:rsidP="006D7143">
      <w:pPr>
        <w:spacing w:after="360"/>
        <w:rPr>
          <w:rFonts w:ascii="Calibri" w:eastAsia="Calibri" w:hAnsi="Calibri" w:cs="Calibri"/>
          <w:i/>
          <w:sz w:val="22"/>
          <w:szCs w:val="22"/>
        </w:rPr>
      </w:pPr>
      <w:r w:rsidRPr="009711E3">
        <w:rPr>
          <w:rFonts w:ascii="Calibri" w:eastAsia="Calibri" w:hAnsi="Calibri" w:cs="Calibri"/>
          <w:sz w:val="22"/>
          <w:szCs w:val="22"/>
        </w:rPr>
        <w:t xml:space="preserve">(2) “publication of personal data on the Register of expert groups and other similar entities” undertaken by the Commission, Secretariat-General, Unit </w:t>
      </w:r>
      <w:r>
        <w:rPr>
          <w:rFonts w:ascii="Calibri" w:eastAsia="Calibri" w:hAnsi="Calibri" w:cs="Calibri"/>
          <w:sz w:val="22"/>
          <w:szCs w:val="22"/>
        </w:rPr>
        <w:t>F</w:t>
      </w:r>
      <w:r w:rsidRPr="009711E3">
        <w:rPr>
          <w:rFonts w:ascii="Calibri" w:eastAsia="Calibri" w:hAnsi="Calibri" w:cs="Calibri"/>
          <w:sz w:val="22"/>
          <w:szCs w:val="22"/>
        </w:rPr>
        <w:t xml:space="preserve">.4 which is the Data Controller together with the Commission department managing your expert group. </w:t>
      </w:r>
    </w:p>
    <w:p w:rsidR="006D7143" w:rsidRPr="009711E3" w:rsidRDefault="006D7143" w:rsidP="006D7143">
      <w:pPr>
        <w:rPr>
          <w:rFonts w:ascii="Calibri" w:eastAsia="Calibri" w:hAnsi="Calibri" w:cs="Calibri"/>
          <w:sz w:val="22"/>
          <w:szCs w:val="22"/>
        </w:rPr>
      </w:pPr>
      <w:r w:rsidRPr="009711E3">
        <w:rPr>
          <w:rFonts w:ascii="Calibri" w:eastAsia="Calibri" w:hAnsi="Calibri" w:cs="Calibri"/>
          <w:sz w:val="22"/>
          <w:szCs w:val="22"/>
        </w:rPr>
        <w:t xml:space="preserve">As a rule, the selection of expert group members is carried out via public calls for applications, except for Member States’ authorities and other public entities and for certain representative bodies established by Union legislation for advice in specific areas. </w:t>
      </w:r>
    </w:p>
    <w:p w:rsidR="006D7143" w:rsidRPr="009711E3" w:rsidRDefault="006D7143" w:rsidP="006D7143">
      <w:pPr>
        <w:rPr>
          <w:rFonts w:ascii="Calibri" w:eastAsia="Calibri" w:hAnsi="Calibri" w:cs="Calibri"/>
          <w:sz w:val="22"/>
          <w:szCs w:val="22"/>
        </w:rPr>
      </w:pPr>
      <w:r w:rsidRPr="009711E3">
        <w:rPr>
          <w:rFonts w:ascii="Calibri" w:eastAsia="Calibri" w:hAnsi="Calibri" w:cs="Calibri"/>
          <w:sz w:val="22"/>
          <w:szCs w:val="22"/>
        </w:rPr>
        <w:t xml:space="preserve">The Register of expert groups and other similar entities is a public database containing a list of Commission expert groups and other similar entities and their sub-groups. For each expert group, the Register provides valuable information including personal data on the members of the expert groups, and their alternate, if any, members’ representatives, as well as of the groups' observers and their representatives. The Register also includes documents that </w:t>
      </w:r>
      <w:proofErr w:type="gramStart"/>
      <w:r w:rsidRPr="009711E3">
        <w:rPr>
          <w:rFonts w:ascii="Calibri" w:eastAsia="Calibri" w:hAnsi="Calibri" w:cs="Calibri"/>
          <w:sz w:val="22"/>
          <w:szCs w:val="22"/>
        </w:rPr>
        <w:t>are produced and discussed by expert groups</w:t>
      </w:r>
      <w:proofErr w:type="gramEnd"/>
      <w:r w:rsidRPr="009711E3">
        <w:rPr>
          <w:rFonts w:ascii="Calibri" w:eastAsia="Calibri" w:hAnsi="Calibri" w:cs="Calibri"/>
          <w:sz w:val="22"/>
          <w:szCs w:val="22"/>
        </w:rPr>
        <w:t xml:space="preserve"> and which can contain personal data.</w:t>
      </w:r>
    </w:p>
    <w:p w:rsidR="006D7143" w:rsidRPr="009711E3" w:rsidRDefault="006D7143" w:rsidP="006D7143">
      <w:pPr>
        <w:rPr>
          <w:rFonts w:ascii="Calibri" w:eastAsia="Calibri" w:hAnsi="Calibri" w:cs="Calibri"/>
          <w:sz w:val="22"/>
          <w:szCs w:val="22"/>
        </w:rPr>
      </w:pPr>
      <w:r w:rsidRPr="009711E3">
        <w:rPr>
          <w:rFonts w:ascii="Calibri" w:eastAsia="Calibri" w:hAnsi="Calibri" w:cs="Calibri"/>
          <w:sz w:val="22"/>
          <w:szCs w:val="22"/>
        </w:rPr>
        <w:t>For the purpose of this privacy statement and the corresponding records, the term “expert groups” describes Commission expert groups in the sense of Article 2(1) of Commission Decision C(2016)3301</w:t>
      </w:r>
      <w:r w:rsidRPr="009711E3">
        <w:rPr>
          <w:rStyle w:val="FootnoteReference"/>
          <w:rFonts w:ascii="Calibri" w:eastAsia="Calibri" w:hAnsi="Calibri" w:cs="Calibri"/>
          <w:sz w:val="22"/>
          <w:szCs w:val="22"/>
        </w:rPr>
        <w:footnoteReference w:id="6"/>
      </w:r>
      <w:r w:rsidRPr="009711E3">
        <w:rPr>
          <w:rFonts w:ascii="Calibri" w:eastAsia="Calibri" w:hAnsi="Calibri" w:cs="Calibri"/>
          <w:sz w:val="22"/>
          <w:szCs w:val="22"/>
        </w:rPr>
        <w:t xml:space="preserve"> and their sub-groups, as well as other similar entities in the sense of Article 2(2) of Commission Decision C(2016)3301 and their sub-groups.</w:t>
      </w:r>
    </w:p>
    <w:p w:rsidR="006D7143" w:rsidRPr="009711E3" w:rsidRDefault="006D7143" w:rsidP="006D7143">
      <w:pPr>
        <w:keepNext/>
        <w:numPr>
          <w:ilvl w:val="0"/>
          <w:numId w:val="6"/>
        </w:numPr>
        <w:spacing w:after="200"/>
        <w:ind w:left="714" w:hanging="357"/>
        <w:rPr>
          <w:rFonts w:ascii="Calibri" w:eastAsia="Calibri" w:hAnsi="Calibri" w:cs="Calibri"/>
          <w:b/>
          <w:bCs/>
          <w:sz w:val="22"/>
          <w:szCs w:val="22"/>
          <w:u w:val="single"/>
        </w:rPr>
      </w:pPr>
      <w:r w:rsidRPr="00AD4706" w:rsidDel="009B6633">
        <w:rPr>
          <w:rFonts w:ascii="Calibri" w:eastAsia="Calibri" w:hAnsi="Calibri" w:cs="Calibri"/>
          <w:i/>
          <w:color w:val="FF0000"/>
          <w:sz w:val="22"/>
          <w:szCs w:val="22"/>
        </w:rPr>
        <w:t xml:space="preserve"> </w:t>
      </w:r>
      <w:r w:rsidRPr="009711E3">
        <w:rPr>
          <w:rFonts w:ascii="Calibri" w:eastAsia="Calibri" w:hAnsi="Calibri" w:cs="Calibri"/>
          <w:b/>
          <w:bCs/>
          <w:sz w:val="22"/>
          <w:szCs w:val="22"/>
          <w:u w:val="single"/>
        </w:rPr>
        <w:t>Why and how do we process your personal data?</w:t>
      </w:r>
    </w:p>
    <w:p w:rsidR="006D7143" w:rsidRPr="009711E3" w:rsidRDefault="006D7143" w:rsidP="006D7143">
      <w:pPr>
        <w:rPr>
          <w:rFonts w:ascii="Calibri" w:eastAsia="Calibri" w:hAnsi="Calibri" w:cs="Calibri"/>
          <w:sz w:val="22"/>
          <w:szCs w:val="22"/>
        </w:rPr>
      </w:pPr>
      <w:r w:rsidRPr="009711E3">
        <w:rPr>
          <w:rFonts w:ascii="Calibri" w:eastAsia="Calibri" w:hAnsi="Calibri" w:cs="Calibri"/>
          <w:sz w:val="22"/>
          <w:szCs w:val="22"/>
          <w:u w:val="single"/>
        </w:rPr>
        <w:t>Purpose of the processing operations</w:t>
      </w:r>
      <w:r w:rsidRPr="009711E3">
        <w:rPr>
          <w:rFonts w:ascii="Calibri" w:eastAsia="Calibri" w:hAnsi="Calibri" w:cs="Calibri"/>
          <w:sz w:val="22"/>
          <w:szCs w:val="22"/>
        </w:rPr>
        <w:t xml:space="preserve">: </w:t>
      </w:r>
    </w:p>
    <w:p w:rsidR="006D7143" w:rsidRPr="009711E3" w:rsidRDefault="006D7143" w:rsidP="006D7143">
      <w:pPr>
        <w:rPr>
          <w:rFonts w:ascii="Calibri" w:hAnsi="Calibri" w:cs="Calibri"/>
          <w:sz w:val="22"/>
          <w:szCs w:val="22"/>
          <w:lang w:eastAsia="en-GB"/>
        </w:rPr>
      </w:pPr>
      <w:r w:rsidRPr="009711E3">
        <w:rPr>
          <w:rFonts w:ascii="Calibri" w:eastAsia="Calibri" w:hAnsi="Calibri" w:cs="Calibri"/>
          <w:sz w:val="22"/>
          <w:szCs w:val="22"/>
        </w:rPr>
        <w:t xml:space="preserve">The Data Controllers collect and use your personal data to manage Commission expert groups, in particular by selecting their members and observers, and to ensure transparency on expert groups’ membership and activities. In that context, </w:t>
      </w:r>
      <w:r w:rsidRPr="009711E3">
        <w:rPr>
          <w:rFonts w:ascii="Calibri" w:hAnsi="Calibri" w:cs="Calibri"/>
          <w:sz w:val="22"/>
          <w:szCs w:val="22"/>
          <w:lang w:eastAsia="en-GB"/>
        </w:rPr>
        <w:t>in order to select among the applicants who best fulfil the selection criteria mentioned in the call for applications,</w:t>
      </w:r>
      <w:r w:rsidRPr="009711E3">
        <w:rPr>
          <w:rFonts w:ascii="Calibri" w:eastAsia="Calibri" w:hAnsi="Calibri" w:cs="Calibri"/>
          <w:sz w:val="22"/>
          <w:szCs w:val="22"/>
        </w:rPr>
        <w:t xml:space="preserve"> Commission services </w:t>
      </w:r>
      <w:r w:rsidRPr="009711E3">
        <w:rPr>
          <w:rFonts w:ascii="Calibri" w:hAnsi="Calibri" w:cs="Calibri"/>
          <w:sz w:val="22"/>
          <w:szCs w:val="22"/>
          <w:lang w:eastAsia="en-GB"/>
        </w:rPr>
        <w:t xml:space="preserve">collect and assess </w:t>
      </w:r>
      <w:r w:rsidRPr="009711E3">
        <w:rPr>
          <w:rFonts w:ascii="Calibri" w:hAnsi="Calibri" w:cs="Calibri"/>
          <w:sz w:val="22"/>
          <w:szCs w:val="22"/>
          <w:lang w:eastAsia="en-GB"/>
        </w:rPr>
        <w:lastRenderedPageBreak/>
        <w:t xml:space="preserve">personal information of candidate members and observers of the expert groups, of representatives of candidate members and observers, and of immediate family members of candidate members and observers appointed in personal capacity. </w:t>
      </w:r>
    </w:p>
    <w:p w:rsidR="006D7143" w:rsidRPr="009711E3" w:rsidRDefault="006D7143" w:rsidP="006D7143">
      <w:pPr>
        <w:rPr>
          <w:rFonts w:ascii="Calibri" w:hAnsi="Calibri" w:cs="Calibri"/>
          <w:sz w:val="22"/>
          <w:szCs w:val="22"/>
          <w:lang w:eastAsia="en-GB"/>
        </w:rPr>
      </w:pPr>
      <w:r w:rsidRPr="009711E3">
        <w:rPr>
          <w:rFonts w:ascii="Calibri" w:hAnsi="Calibri" w:cs="Calibri"/>
          <w:sz w:val="22"/>
          <w:szCs w:val="22"/>
          <w:lang w:eastAsia="en-GB"/>
        </w:rPr>
        <w:t xml:space="preserve">Furthermore, Commission services collect and assess personal information of </w:t>
      </w:r>
      <w:proofErr w:type="gramStart"/>
      <w:r w:rsidRPr="009711E3">
        <w:rPr>
          <w:rFonts w:ascii="Calibri" w:hAnsi="Calibri" w:cs="Calibri"/>
          <w:sz w:val="22"/>
          <w:szCs w:val="22"/>
          <w:lang w:eastAsia="en-GB"/>
        </w:rPr>
        <w:t>observers and members’</w:t>
      </w:r>
      <w:proofErr w:type="gramEnd"/>
      <w:r w:rsidRPr="009711E3">
        <w:rPr>
          <w:rFonts w:ascii="Calibri" w:hAnsi="Calibri" w:cs="Calibri"/>
          <w:sz w:val="22"/>
          <w:szCs w:val="22"/>
          <w:lang w:eastAsia="en-GB"/>
        </w:rPr>
        <w:t xml:space="preserve"> and observers’ representatives of the expert groups which are not selected through a public call for applications.</w:t>
      </w:r>
    </w:p>
    <w:p w:rsidR="006D7143" w:rsidRPr="009711E3" w:rsidRDefault="006D7143" w:rsidP="006D7143">
      <w:pPr>
        <w:rPr>
          <w:rFonts w:ascii="Calibri" w:hAnsi="Calibri" w:cs="Calibri"/>
          <w:sz w:val="22"/>
          <w:szCs w:val="22"/>
          <w:lang w:eastAsia="en-GB"/>
        </w:rPr>
      </w:pPr>
      <w:r w:rsidRPr="009711E3">
        <w:rPr>
          <w:rFonts w:ascii="Calibri" w:hAnsi="Calibri" w:cs="Calibri"/>
          <w:sz w:val="22"/>
          <w:szCs w:val="22"/>
          <w:lang w:eastAsia="en-GB"/>
        </w:rPr>
        <w:t xml:space="preserve">For candidates, personal data </w:t>
      </w:r>
      <w:proofErr w:type="gramStart"/>
      <w:r w:rsidRPr="009711E3">
        <w:rPr>
          <w:rFonts w:ascii="Calibri" w:hAnsi="Calibri" w:cs="Calibri"/>
          <w:sz w:val="22"/>
          <w:szCs w:val="22"/>
          <w:lang w:eastAsia="en-GB"/>
        </w:rPr>
        <w:t>is stored</w:t>
      </w:r>
      <w:proofErr w:type="gramEnd"/>
      <w:r w:rsidRPr="009711E3">
        <w:rPr>
          <w:rFonts w:ascii="Calibri" w:hAnsi="Calibri" w:cs="Calibri"/>
          <w:sz w:val="22"/>
          <w:szCs w:val="22"/>
          <w:lang w:eastAsia="en-GB"/>
        </w:rPr>
        <w:t xml:space="preserve"> by the Commission service managing the expert group. Some types of personal data of individuals appointed as members (either appointed in personal capacity to act independently and </w:t>
      </w:r>
      <w:proofErr w:type="gramStart"/>
      <w:r w:rsidRPr="009711E3">
        <w:rPr>
          <w:rFonts w:ascii="Calibri" w:hAnsi="Calibri" w:cs="Calibri"/>
          <w:sz w:val="22"/>
          <w:szCs w:val="22"/>
          <w:lang w:eastAsia="en-GB"/>
        </w:rPr>
        <w:t>in the public interest or to represent a common interest shared by stakeholders in a particular policy area</w:t>
      </w:r>
      <w:proofErr w:type="gramEnd"/>
      <w:r w:rsidRPr="009711E3">
        <w:rPr>
          <w:rFonts w:ascii="Calibri" w:hAnsi="Calibri" w:cs="Calibri"/>
          <w:sz w:val="22"/>
          <w:szCs w:val="22"/>
          <w:lang w:eastAsia="en-GB"/>
        </w:rPr>
        <w:t xml:space="preserve">) are made publicly available on the Register of expert groups (as described under Headings 4 and 5 of this privacy statement). The names of the representatives of organisations, Member States and other public entities, as well as the name of specific national departments or other public </w:t>
      </w:r>
      <w:proofErr w:type="gramStart"/>
      <w:r w:rsidRPr="009711E3">
        <w:rPr>
          <w:rFonts w:ascii="Calibri" w:hAnsi="Calibri" w:cs="Calibri"/>
          <w:sz w:val="22"/>
          <w:szCs w:val="22"/>
          <w:lang w:eastAsia="en-GB"/>
        </w:rPr>
        <w:t>authority which they represent</w:t>
      </w:r>
      <w:proofErr w:type="gramEnd"/>
      <w:r w:rsidRPr="009711E3">
        <w:rPr>
          <w:rFonts w:ascii="Calibri" w:hAnsi="Calibri" w:cs="Calibri"/>
          <w:sz w:val="22"/>
          <w:szCs w:val="22"/>
          <w:lang w:eastAsia="en-GB"/>
        </w:rPr>
        <w:t xml:space="preserve"> may also be made publicly available on the Register of expert groups.</w:t>
      </w:r>
    </w:p>
    <w:p w:rsidR="006D7143" w:rsidRPr="009711E3" w:rsidRDefault="006D7143" w:rsidP="006D7143">
      <w:pPr>
        <w:rPr>
          <w:rFonts w:ascii="Calibri" w:eastAsia="Calibri" w:hAnsi="Calibri" w:cs="Calibri"/>
          <w:b/>
          <w:sz w:val="22"/>
          <w:szCs w:val="22"/>
          <w:u w:val="single"/>
        </w:rPr>
      </w:pPr>
      <w:r w:rsidRPr="00AD4706">
        <w:rPr>
          <w:rFonts w:ascii="Calibri" w:eastAsia="Cambria" w:hAnsi="Calibri" w:cs="Calibri"/>
          <w:sz w:val="22"/>
          <w:szCs w:val="22"/>
        </w:rPr>
        <w:t xml:space="preserve">Your personal data </w:t>
      </w:r>
      <w:proofErr w:type="gramStart"/>
      <w:r w:rsidRPr="00AD4706">
        <w:rPr>
          <w:rFonts w:ascii="Calibri" w:eastAsia="Cambria" w:hAnsi="Calibri" w:cs="Calibri"/>
          <w:sz w:val="22"/>
          <w:szCs w:val="22"/>
        </w:rPr>
        <w:t xml:space="preserve">will </w:t>
      </w:r>
      <w:r w:rsidRPr="00AD4706">
        <w:rPr>
          <w:rFonts w:ascii="Calibri" w:eastAsia="Cambria" w:hAnsi="Calibri" w:cs="Calibri"/>
          <w:sz w:val="22"/>
          <w:szCs w:val="22"/>
          <w:u w:val="single"/>
        </w:rPr>
        <w:t>not</w:t>
      </w:r>
      <w:r w:rsidRPr="00AD4706">
        <w:rPr>
          <w:rFonts w:ascii="Calibri" w:eastAsia="Cambria" w:hAnsi="Calibri" w:cs="Calibri"/>
          <w:sz w:val="22"/>
          <w:szCs w:val="22"/>
        </w:rPr>
        <w:t xml:space="preserve"> be used</w:t>
      </w:r>
      <w:proofErr w:type="gramEnd"/>
      <w:r w:rsidRPr="00AD4706">
        <w:rPr>
          <w:rFonts w:ascii="Calibri" w:eastAsia="Cambria" w:hAnsi="Calibri" w:cs="Calibri"/>
          <w:sz w:val="22"/>
          <w:szCs w:val="22"/>
        </w:rPr>
        <w:t xml:space="preserve"> for an automated decision-making including </w:t>
      </w:r>
      <w:r w:rsidRPr="009711E3">
        <w:rPr>
          <w:rFonts w:ascii="Calibri" w:hAnsi="Calibri" w:cs="Calibri"/>
          <w:sz w:val="22"/>
          <w:szCs w:val="22"/>
          <w:lang w:eastAsia="en-GB"/>
        </w:rPr>
        <w:t>profiling</w:t>
      </w:r>
      <w:r w:rsidRPr="00AD4706">
        <w:rPr>
          <w:rFonts w:ascii="Calibri" w:eastAsia="Cambria" w:hAnsi="Calibri" w:cs="Calibri"/>
          <w:sz w:val="22"/>
          <w:szCs w:val="22"/>
        </w:rPr>
        <w:t xml:space="preserve">. </w:t>
      </w:r>
    </w:p>
    <w:p w:rsidR="006D7143" w:rsidRPr="009711E3" w:rsidRDefault="006D7143" w:rsidP="006D7143">
      <w:pPr>
        <w:numPr>
          <w:ilvl w:val="0"/>
          <w:numId w:val="6"/>
        </w:numPr>
        <w:spacing w:after="200"/>
        <w:rPr>
          <w:rFonts w:ascii="Calibri" w:eastAsia="Calibri" w:hAnsi="Calibri" w:cs="Calibri"/>
          <w:b/>
          <w:sz w:val="22"/>
          <w:szCs w:val="22"/>
          <w:u w:val="single"/>
        </w:rPr>
      </w:pPr>
      <w:r w:rsidRPr="009711E3">
        <w:rPr>
          <w:rFonts w:ascii="Calibri" w:eastAsia="Calibri" w:hAnsi="Calibri" w:cs="Calibri"/>
          <w:b/>
          <w:sz w:val="22"/>
          <w:szCs w:val="22"/>
          <w:u w:val="single"/>
        </w:rPr>
        <w:t>On what legal ground(s) do we process your personal data</w:t>
      </w:r>
    </w:p>
    <w:p w:rsidR="006D7143" w:rsidRPr="009711E3" w:rsidRDefault="006D7143" w:rsidP="006D7143">
      <w:pPr>
        <w:rPr>
          <w:rFonts w:ascii="Calibri" w:eastAsia="Calibri" w:hAnsi="Calibri" w:cs="Calibri"/>
          <w:sz w:val="22"/>
          <w:szCs w:val="22"/>
        </w:rPr>
      </w:pPr>
      <w:proofErr w:type="gramStart"/>
      <w:r w:rsidRPr="009711E3">
        <w:rPr>
          <w:rFonts w:ascii="Calibri" w:eastAsia="Calibri" w:hAnsi="Calibri" w:cs="Calibri"/>
          <w:sz w:val="22"/>
          <w:szCs w:val="22"/>
        </w:rPr>
        <w:t>We process your personal data, because processing is necessary for the performance of a task carried out in the public interest (Article 5(1)(a) of Regulation (EU) 2018/1725), since it allows for the selection of members of expert groups (individuals appointed as members in a personal capacity, individuals appointed to represent a common interest and organisations) and also increases the transparency on expert groups.</w:t>
      </w:r>
      <w:proofErr w:type="gramEnd"/>
      <w:r w:rsidRPr="009711E3">
        <w:rPr>
          <w:rFonts w:ascii="Calibri" w:eastAsia="Calibri" w:hAnsi="Calibri" w:cs="Calibri"/>
          <w:sz w:val="22"/>
          <w:szCs w:val="22"/>
        </w:rPr>
        <w:t xml:space="preserve"> Processing is also necessary to comply with a legal obligation to which the controller is subject (Article 5(1</w:t>
      </w:r>
      <w:proofErr w:type="gramStart"/>
      <w:r w:rsidRPr="009711E3">
        <w:rPr>
          <w:rFonts w:ascii="Calibri" w:eastAsia="Calibri" w:hAnsi="Calibri" w:cs="Calibri"/>
          <w:sz w:val="22"/>
          <w:szCs w:val="22"/>
        </w:rPr>
        <w:t>)(</w:t>
      </w:r>
      <w:proofErr w:type="gramEnd"/>
      <w:r w:rsidRPr="009711E3">
        <w:rPr>
          <w:rFonts w:ascii="Calibri" w:eastAsia="Calibri" w:hAnsi="Calibri" w:cs="Calibri"/>
          <w:sz w:val="22"/>
          <w:szCs w:val="22"/>
        </w:rPr>
        <w:t xml:space="preserve">b) of Regulation (EU) 2018/1725). The Union act for such necessary processing under Article 5(1)(a) and (b) of Regulation (EU) 2018/1725 is Commission Decision C(2016)3301 of 30 May 2016 establishing horizontal rules on the creation and operation of Commission expert groups and in particular Articles 10 and 22 thereof. </w:t>
      </w:r>
    </w:p>
    <w:p w:rsidR="006D7143" w:rsidRPr="009711E3" w:rsidRDefault="006D7143" w:rsidP="006D7143">
      <w:pPr>
        <w:rPr>
          <w:rFonts w:ascii="Calibri" w:eastAsia="Calibri" w:hAnsi="Calibri" w:cs="Calibri"/>
          <w:sz w:val="22"/>
          <w:szCs w:val="22"/>
        </w:rPr>
      </w:pPr>
      <w:r w:rsidRPr="00AD4706">
        <w:rPr>
          <w:rFonts w:ascii="Calibri" w:eastAsia="Cambria" w:hAnsi="Calibri" w:cs="Calibri"/>
          <w:sz w:val="22"/>
          <w:szCs w:val="22"/>
        </w:rPr>
        <w:t xml:space="preserve">As regards, in particular, the </w:t>
      </w:r>
      <w:r w:rsidRPr="009711E3">
        <w:rPr>
          <w:rFonts w:ascii="Calibri" w:eastAsia="Calibri" w:hAnsi="Calibri" w:cs="Calibri"/>
          <w:sz w:val="22"/>
          <w:szCs w:val="22"/>
        </w:rPr>
        <w:t xml:space="preserve">declarations of interests filled in by candidate members to </w:t>
      </w:r>
      <w:proofErr w:type="gramStart"/>
      <w:r w:rsidRPr="009711E3">
        <w:rPr>
          <w:rFonts w:ascii="Calibri" w:eastAsia="Calibri" w:hAnsi="Calibri" w:cs="Calibri"/>
          <w:sz w:val="22"/>
          <w:szCs w:val="22"/>
        </w:rPr>
        <w:t>be appointed</w:t>
      </w:r>
      <w:proofErr w:type="gramEnd"/>
      <w:r w:rsidRPr="009711E3">
        <w:rPr>
          <w:rFonts w:ascii="Calibri" w:eastAsia="Calibri" w:hAnsi="Calibri" w:cs="Calibri"/>
          <w:sz w:val="22"/>
          <w:szCs w:val="22"/>
        </w:rPr>
        <w:t xml:space="preserve"> in a personal capacity in expert groups, the processing of personal data serves the public interest of enabling the Commission to verify </w:t>
      </w:r>
      <w:r w:rsidRPr="009711E3">
        <w:rPr>
          <w:rFonts w:ascii="Calibri" w:hAnsi="Calibri" w:cs="Calibri"/>
          <w:sz w:val="22"/>
          <w:szCs w:val="22"/>
          <w:lang w:eastAsia="en-GB"/>
        </w:rPr>
        <w:t xml:space="preserve">in the process of selection </w:t>
      </w:r>
      <w:r w:rsidRPr="009711E3">
        <w:rPr>
          <w:rFonts w:ascii="Calibri" w:eastAsia="Calibri" w:hAnsi="Calibri" w:cs="Calibri"/>
          <w:sz w:val="22"/>
          <w:szCs w:val="22"/>
        </w:rPr>
        <w:t>the experts' independence in providing advice to the Commission. Furthermore, the public disclosure of declarations of interests of those experts once appointed allows for public scrutiny of the interests declared by these experts, which is necessary in order to ensure public confidence in the independence of these experts. The public disclosure of declarations of interests also ensures a high degree of transparency with respect to the membership of expert groups and aims at contributing to fostering the integrity of the experts in question.</w:t>
      </w:r>
    </w:p>
    <w:p w:rsidR="006D7143" w:rsidRPr="009711E3" w:rsidRDefault="006D7143" w:rsidP="006D7143">
      <w:pPr>
        <w:rPr>
          <w:rFonts w:ascii="Calibri" w:eastAsia="Calibri" w:hAnsi="Calibri" w:cs="Calibri"/>
          <w:sz w:val="22"/>
          <w:szCs w:val="22"/>
        </w:rPr>
      </w:pPr>
      <w:r w:rsidRPr="009711E3">
        <w:rPr>
          <w:rFonts w:ascii="Calibri" w:eastAsia="Calibri" w:hAnsi="Calibri" w:cs="Calibri"/>
          <w:sz w:val="22"/>
          <w:szCs w:val="22"/>
        </w:rPr>
        <w:t>Any publication of names of the representatives of organisations, Member States’ authorities and other public entities in the Register of expert groups is based on consent (Article 5(1</w:t>
      </w:r>
      <w:proofErr w:type="gramStart"/>
      <w:r w:rsidRPr="009711E3">
        <w:rPr>
          <w:rFonts w:ascii="Calibri" w:eastAsia="Calibri" w:hAnsi="Calibri" w:cs="Calibri"/>
          <w:sz w:val="22"/>
          <w:szCs w:val="22"/>
        </w:rPr>
        <w:t>)(</w:t>
      </w:r>
      <w:proofErr w:type="gramEnd"/>
      <w:r w:rsidRPr="009711E3">
        <w:rPr>
          <w:rFonts w:ascii="Calibri" w:eastAsia="Calibri" w:hAnsi="Calibri" w:cs="Calibri"/>
          <w:sz w:val="22"/>
          <w:szCs w:val="22"/>
        </w:rPr>
        <w:t>d) of Regulation (EU) 2018/1725).</w:t>
      </w:r>
    </w:p>
    <w:p w:rsidR="006D7143" w:rsidRPr="009711E3" w:rsidRDefault="006D7143" w:rsidP="006D7143">
      <w:pPr>
        <w:keepNext/>
        <w:numPr>
          <w:ilvl w:val="0"/>
          <w:numId w:val="6"/>
        </w:numPr>
        <w:spacing w:after="200"/>
        <w:ind w:left="714" w:hanging="357"/>
        <w:rPr>
          <w:rFonts w:ascii="Calibri" w:eastAsia="Calibri" w:hAnsi="Calibri" w:cs="Calibri"/>
          <w:b/>
          <w:sz w:val="22"/>
          <w:szCs w:val="22"/>
          <w:u w:val="single"/>
        </w:rPr>
      </w:pPr>
      <w:r w:rsidRPr="009711E3">
        <w:rPr>
          <w:rFonts w:ascii="Calibri" w:eastAsia="Calibri" w:hAnsi="Calibri" w:cs="Calibri"/>
          <w:b/>
          <w:sz w:val="22"/>
          <w:szCs w:val="22"/>
          <w:u w:val="single"/>
        </w:rPr>
        <w:t>Which personal data do we collect and further process</w:t>
      </w:r>
      <w:r w:rsidRPr="009711E3">
        <w:rPr>
          <w:rFonts w:ascii="Calibri" w:eastAsia="Calibri" w:hAnsi="Calibri" w:cs="Calibri"/>
          <w:i/>
          <w:sz w:val="22"/>
          <w:szCs w:val="22"/>
        </w:rPr>
        <w:t xml:space="preserve">? </w:t>
      </w:r>
    </w:p>
    <w:p w:rsidR="006D7143" w:rsidRPr="009711E3" w:rsidRDefault="006D7143" w:rsidP="006D7143">
      <w:pPr>
        <w:spacing w:after="0"/>
        <w:rPr>
          <w:rFonts w:ascii="Calibri" w:eastAsia="Cambria" w:hAnsi="Calibri" w:cs="Calibri"/>
          <w:sz w:val="22"/>
          <w:szCs w:val="22"/>
        </w:rPr>
      </w:pPr>
      <w:r w:rsidRPr="009711E3">
        <w:rPr>
          <w:rFonts w:ascii="Calibri" w:eastAsia="Cambria" w:hAnsi="Calibri" w:cs="Calibri"/>
          <w:sz w:val="22"/>
          <w:szCs w:val="22"/>
        </w:rPr>
        <w:t>In order to carry out these processing operations, the Data Controller may collect the following categories of personal data:</w:t>
      </w:r>
    </w:p>
    <w:p w:rsidR="006D7143" w:rsidRPr="009711E3" w:rsidRDefault="006D7143" w:rsidP="006D7143">
      <w:pPr>
        <w:numPr>
          <w:ilvl w:val="0"/>
          <w:numId w:val="4"/>
        </w:numPr>
        <w:tabs>
          <w:tab w:val="left" w:pos="567"/>
        </w:tabs>
        <w:spacing w:after="120"/>
        <w:rPr>
          <w:rFonts w:ascii="Calibri" w:eastAsia="Calibri" w:hAnsi="Calibri" w:cs="Calibri"/>
          <w:i/>
          <w:sz w:val="22"/>
          <w:szCs w:val="22"/>
        </w:rPr>
      </w:pPr>
      <w:r w:rsidRPr="009711E3">
        <w:rPr>
          <w:rFonts w:ascii="Calibri" w:eastAsia="Calibri" w:hAnsi="Calibri" w:cs="Calibri"/>
          <w:i/>
          <w:sz w:val="22"/>
          <w:szCs w:val="22"/>
        </w:rPr>
        <w:t xml:space="preserve">Name; </w:t>
      </w:r>
    </w:p>
    <w:p w:rsidR="006D7143" w:rsidRPr="009711E3" w:rsidRDefault="006D7143" w:rsidP="006D7143">
      <w:pPr>
        <w:numPr>
          <w:ilvl w:val="0"/>
          <w:numId w:val="4"/>
        </w:numPr>
        <w:tabs>
          <w:tab w:val="num" w:pos="567"/>
        </w:tabs>
        <w:spacing w:after="120"/>
        <w:rPr>
          <w:rFonts w:ascii="Calibri" w:eastAsia="Calibri" w:hAnsi="Calibri" w:cs="Calibri"/>
          <w:i/>
          <w:sz w:val="22"/>
          <w:szCs w:val="22"/>
        </w:rPr>
      </w:pPr>
      <w:r w:rsidRPr="009711E3">
        <w:rPr>
          <w:rFonts w:ascii="Calibri" w:eastAsia="Calibri" w:hAnsi="Calibri" w:cs="Calibri"/>
          <w:i/>
          <w:sz w:val="22"/>
          <w:szCs w:val="22"/>
        </w:rPr>
        <w:t>Function;</w:t>
      </w:r>
    </w:p>
    <w:p w:rsidR="006D7143" w:rsidRPr="009711E3" w:rsidRDefault="006D7143" w:rsidP="006D7143">
      <w:pPr>
        <w:numPr>
          <w:ilvl w:val="0"/>
          <w:numId w:val="4"/>
        </w:numPr>
        <w:tabs>
          <w:tab w:val="num" w:pos="567"/>
        </w:tabs>
        <w:spacing w:after="120"/>
        <w:ind w:left="567" w:hanging="207"/>
        <w:rPr>
          <w:rFonts w:ascii="Calibri" w:eastAsia="Calibri" w:hAnsi="Calibri" w:cs="Calibri"/>
          <w:i/>
          <w:sz w:val="22"/>
          <w:szCs w:val="22"/>
        </w:rPr>
      </w:pPr>
      <w:r w:rsidRPr="009711E3">
        <w:rPr>
          <w:rFonts w:ascii="Calibri" w:eastAsia="Calibri" w:hAnsi="Calibri" w:cs="Calibri"/>
          <w:i/>
          <w:sz w:val="22"/>
          <w:szCs w:val="22"/>
        </w:rPr>
        <w:lastRenderedPageBreak/>
        <w:t xml:space="preserve">Contact details (for example, e-mail address, telephone number, mobile telephone number, fax number, postal address, company and department, country of residence, IP address); </w:t>
      </w:r>
    </w:p>
    <w:p w:rsidR="006D7143" w:rsidRPr="009711E3" w:rsidRDefault="006D7143" w:rsidP="006D7143">
      <w:pPr>
        <w:numPr>
          <w:ilvl w:val="0"/>
          <w:numId w:val="4"/>
        </w:numPr>
        <w:tabs>
          <w:tab w:val="num" w:pos="567"/>
        </w:tabs>
        <w:spacing w:after="120"/>
        <w:ind w:left="567" w:hanging="207"/>
        <w:rPr>
          <w:rFonts w:ascii="Calibri" w:eastAsia="Calibri" w:hAnsi="Calibri" w:cs="Calibri"/>
          <w:i/>
          <w:sz w:val="22"/>
          <w:szCs w:val="22"/>
        </w:rPr>
      </w:pPr>
      <w:r w:rsidRPr="009711E3">
        <w:rPr>
          <w:rFonts w:ascii="Calibri" w:eastAsia="Calibri" w:hAnsi="Calibri" w:cs="Calibri"/>
          <w:i/>
          <w:sz w:val="22"/>
          <w:szCs w:val="22"/>
        </w:rPr>
        <w:t>Information for the evaluation of selection criteria or eligibility criteria (for example, expertise, technical skills and languages, educational background, professional experience, including details on current and past employment);</w:t>
      </w:r>
    </w:p>
    <w:p w:rsidR="006D7143" w:rsidRPr="009711E3" w:rsidRDefault="006D7143" w:rsidP="006D7143">
      <w:pPr>
        <w:numPr>
          <w:ilvl w:val="0"/>
          <w:numId w:val="4"/>
        </w:numPr>
        <w:tabs>
          <w:tab w:val="num" w:pos="567"/>
        </w:tabs>
        <w:spacing w:after="120"/>
        <w:ind w:left="567" w:hanging="207"/>
        <w:rPr>
          <w:rFonts w:ascii="Calibri" w:eastAsia="Calibri" w:hAnsi="Calibri" w:cs="Calibri"/>
          <w:i/>
          <w:sz w:val="22"/>
          <w:szCs w:val="22"/>
        </w:rPr>
      </w:pPr>
      <w:r w:rsidRPr="009711E3">
        <w:rPr>
          <w:rFonts w:ascii="Calibri" w:eastAsia="Calibri" w:hAnsi="Calibri" w:cs="Calibri"/>
          <w:i/>
          <w:sz w:val="22"/>
          <w:szCs w:val="22"/>
        </w:rPr>
        <w:t>Nationality;</w:t>
      </w:r>
    </w:p>
    <w:p w:rsidR="006D7143" w:rsidRPr="009711E3" w:rsidRDefault="006D7143" w:rsidP="006D7143">
      <w:pPr>
        <w:numPr>
          <w:ilvl w:val="0"/>
          <w:numId w:val="4"/>
        </w:numPr>
        <w:tabs>
          <w:tab w:val="num" w:pos="567"/>
        </w:tabs>
        <w:spacing w:after="120"/>
        <w:ind w:left="567" w:hanging="207"/>
        <w:rPr>
          <w:rFonts w:ascii="Calibri" w:eastAsia="Calibri" w:hAnsi="Calibri" w:cs="Calibri"/>
          <w:i/>
          <w:sz w:val="22"/>
          <w:szCs w:val="22"/>
        </w:rPr>
      </w:pPr>
      <w:r w:rsidRPr="009711E3">
        <w:rPr>
          <w:rFonts w:ascii="Calibri" w:eastAsia="Calibri" w:hAnsi="Calibri" w:cs="Calibri"/>
          <w:i/>
          <w:sz w:val="22"/>
          <w:szCs w:val="22"/>
        </w:rPr>
        <w:t>Gender;</w:t>
      </w:r>
    </w:p>
    <w:p w:rsidR="006D7143" w:rsidRPr="009711E3" w:rsidRDefault="006D7143" w:rsidP="006D7143">
      <w:pPr>
        <w:numPr>
          <w:ilvl w:val="0"/>
          <w:numId w:val="4"/>
        </w:numPr>
        <w:tabs>
          <w:tab w:val="num" w:pos="567"/>
        </w:tabs>
        <w:spacing w:after="120"/>
        <w:ind w:left="567" w:hanging="207"/>
        <w:rPr>
          <w:rFonts w:ascii="Calibri" w:eastAsia="Calibri" w:hAnsi="Calibri" w:cs="Calibri"/>
          <w:i/>
          <w:sz w:val="22"/>
          <w:szCs w:val="22"/>
        </w:rPr>
      </w:pPr>
      <w:r w:rsidRPr="009711E3">
        <w:rPr>
          <w:rFonts w:ascii="Calibri" w:eastAsia="Calibri" w:hAnsi="Calibri" w:cs="Calibri"/>
          <w:i/>
          <w:sz w:val="22"/>
          <w:szCs w:val="22"/>
        </w:rPr>
        <w:t>Interest represented (only for individuals applying to be appointed as members of expert groups or sub-groups representing a common interest shared by stakeholders in a particular policy area and for organisations applying to be appointed as members of expert groups or sub-groups, as well as for their designated representatives);</w:t>
      </w:r>
    </w:p>
    <w:p w:rsidR="006D7143" w:rsidRPr="009711E3" w:rsidRDefault="006D7143" w:rsidP="006D7143">
      <w:pPr>
        <w:numPr>
          <w:ilvl w:val="0"/>
          <w:numId w:val="4"/>
        </w:numPr>
        <w:tabs>
          <w:tab w:val="num" w:pos="567"/>
        </w:tabs>
        <w:spacing w:after="120"/>
        <w:ind w:left="567" w:hanging="207"/>
        <w:rPr>
          <w:rFonts w:ascii="Calibri" w:eastAsia="Calibri" w:hAnsi="Calibri" w:cs="Calibri"/>
          <w:i/>
          <w:sz w:val="22"/>
          <w:szCs w:val="22"/>
        </w:rPr>
      </w:pPr>
      <w:r w:rsidRPr="009711E3">
        <w:rPr>
          <w:rFonts w:ascii="Calibri" w:eastAsia="Calibri" w:hAnsi="Calibri" w:cs="Calibri"/>
          <w:i/>
          <w:sz w:val="22"/>
          <w:szCs w:val="22"/>
        </w:rPr>
        <w:t xml:space="preserve">Information included in the declarations of interests, including personal data of immediate family members as required in the declaration of interests (only for individuals applying to </w:t>
      </w:r>
      <w:proofErr w:type="gramStart"/>
      <w:r w:rsidRPr="009711E3">
        <w:rPr>
          <w:rFonts w:ascii="Calibri" w:eastAsia="Calibri" w:hAnsi="Calibri" w:cs="Calibri"/>
          <w:i/>
          <w:sz w:val="22"/>
          <w:szCs w:val="22"/>
        </w:rPr>
        <w:t>be appointed</w:t>
      </w:r>
      <w:proofErr w:type="gramEnd"/>
      <w:r w:rsidRPr="009711E3">
        <w:rPr>
          <w:rFonts w:ascii="Calibri" w:eastAsia="Calibri" w:hAnsi="Calibri" w:cs="Calibri"/>
          <w:i/>
          <w:sz w:val="22"/>
          <w:szCs w:val="22"/>
        </w:rPr>
        <w:t xml:space="preserve"> as members of expert groups or sub-groups in a personal capacity).</w:t>
      </w:r>
    </w:p>
    <w:p w:rsidR="006D7143" w:rsidRPr="009711E3" w:rsidRDefault="006D7143" w:rsidP="006D7143">
      <w:pPr>
        <w:spacing w:after="0"/>
        <w:rPr>
          <w:rFonts w:ascii="Calibri" w:eastAsia="Cambria" w:hAnsi="Calibri" w:cs="Calibri"/>
          <w:sz w:val="22"/>
          <w:szCs w:val="22"/>
        </w:rPr>
      </w:pPr>
      <w:r w:rsidRPr="009711E3">
        <w:rPr>
          <w:rFonts w:ascii="Calibri" w:eastAsia="Cambria" w:hAnsi="Calibri" w:cs="Calibri"/>
          <w:sz w:val="22"/>
          <w:szCs w:val="22"/>
        </w:rPr>
        <w:t>The provision to the Commission service of the personal data required is mandatory to meet a</w:t>
      </w:r>
      <w:r w:rsidRPr="009711E3">
        <w:rPr>
          <w:rFonts w:ascii="Calibri" w:eastAsia="Cambria" w:hAnsi="Calibri" w:cs="Calibri"/>
          <w:i/>
          <w:sz w:val="22"/>
          <w:szCs w:val="22"/>
        </w:rPr>
        <w:t xml:space="preserve"> </w:t>
      </w:r>
      <w:r w:rsidRPr="009711E3">
        <w:rPr>
          <w:rFonts w:ascii="Calibri" w:eastAsia="Cambria" w:hAnsi="Calibri" w:cs="Calibri"/>
          <w:sz w:val="22"/>
          <w:szCs w:val="22"/>
        </w:rPr>
        <w:t>legal</w:t>
      </w:r>
      <w:r w:rsidRPr="009711E3">
        <w:rPr>
          <w:rFonts w:ascii="Calibri" w:eastAsia="Cambria" w:hAnsi="Calibri" w:cs="Calibri"/>
          <w:i/>
          <w:sz w:val="22"/>
          <w:szCs w:val="22"/>
        </w:rPr>
        <w:t xml:space="preserve"> </w:t>
      </w:r>
      <w:r w:rsidRPr="009711E3">
        <w:rPr>
          <w:rFonts w:ascii="Calibri" w:eastAsia="Cambria" w:hAnsi="Calibri" w:cs="Calibri"/>
          <w:sz w:val="22"/>
          <w:szCs w:val="22"/>
        </w:rPr>
        <w:t xml:space="preserve">requirement of selecting members of expert groups as set in </w:t>
      </w:r>
      <w:r w:rsidRPr="009711E3">
        <w:rPr>
          <w:rFonts w:ascii="Calibri" w:eastAsia="Calibri" w:hAnsi="Calibri" w:cs="Calibri"/>
          <w:sz w:val="22"/>
          <w:szCs w:val="22"/>
        </w:rPr>
        <w:t>Commission Decision C(2016)3301</w:t>
      </w:r>
      <w:r w:rsidRPr="009711E3">
        <w:rPr>
          <w:rFonts w:ascii="Calibri" w:eastAsia="Cambria" w:hAnsi="Calibri" w:cs="Calibri"/>
          <w:sz w:val="22"/>
          <w:szCs w:val="22"/>
        </w:rPr>
        <w:t>. In principle, the</w:t>
      </w:r>
      <w:r w:rsidRPr="009711E3">
        <w:rPr>
          <w:rFonts w:ascii="Calibri" w:hAnsi="Calibri" w:cs="Calibri"/>
          <w:sz w:val="22"/>
          <w:szCs w:val="22"/>
          <w:lang w:eastAsia="en-GB"/>
        </w:rPr>
        <w:t xml:space="preserve"> types of personal data listed above (with the exception of contact details and information for the evaluation of selection criteria or eligibility criteria) </w:t>
      </w:r>
      <w:proofErr w:type="gramStart"/>
      <w:r w:rsidRPr="009711E3">
        <w:rPr>
          <w:rFonts w:ascii="Calibri" w:hAnsi="Calibri" w:cs="Calibri"/>
          <w:sz w:val="22"/>
          <w:szCs w:val="22"/>
          <w:lang w:eastAsia="en-GB"/>
        </w:rPr>
        <w:t>are made</w:t>
      </w:r>
      <w:proofErr w:type="gramEnd"/>
      <w:r w:rsidRPr="009711E3">
        <w:rPr>
          <w:rFonts w:ascii="Calibri" w:hAnsi="Calibri" w:cs="Calibri"/>
          <w:sz w:val="22"/>
          <w:szCs w:val="22"/>
          <w:lang w:eastAsia="en-GB"/>
        </w:rPr>
        <w:t xml:space="preserve"> publicly available on the Register of expert groups, in order to comply with the legal requirement to ensure</w:t>
      </w:r>
      <w:r w:rsidRPr="009711E3">
        <w:rPr>
          <w:rFonts w:ascii="Calibri" w:eastAsia="Cambria" w:hAnsi="Calibri" w:cs="Calibri"/>
          <w:sz w:val="22"/>
          <w:szCs w:val="22"/>
        </w:rPr>
        <w:t xml:space="preserve"> transparency on the composition and functioning of Commission expert groups. If you do not provide the personal data required, possible consequences are that you </w:t>
      </w:r>
      <w:proofErr w:type="gramStart"/>
      <w:r w:rsidRPr="009711E3">
        <w:rPr>
          <w:rFonts w:ascii="Calibri" w:eastAsia="Cambria" w:hAnsi="Calibri" w:cs="Calibri"/>
          <w:sz w:val="22"/>
          <w:szCs w:val="22"/>
        </w:rPr>
        <w:t>will not be considered</w:t>
      </w:r>
      <w:proofErr w:type="gramEnd"/>
      <w:r w:rsidRPr="009711E3">
        <w:rPr>
          <w:rFonts w:ascii="Calibri" w:eastAsia="Cambria" w:hAnsi="Calibri" w:cs="Calibri"/>
          <w:sz w:val="22"/>
          <w:szCs w:val="22"/>
        </w:rPr>
        <w:t xml:space="preserve"> for selection as a member of an expert group or, if already selected, your membership will be suspended.</w:t>
      </w:r>
    </w:p>
    <w:p w:rsidR="006D7143" w:rsidRPr="009711E3" w:rsidRDefault="006D7143" w:rsidP="006D7143">
      <w:pPr>
        <w:spacing w:after="0"/>
        <w:rPr>
          <w:rFonts w:ascii="Calibri" w:eastAsia="Cambria" w:hAnsi="Calibri" w:cs="Calibri"/>
          <w:sz w:val="22"/>
          <w:szCs w:val="22"/>
        </w:rPr>
      </w:pPr>
    </w:p>
    <w:p w:rsidR="006D7143" w:rsidRPr="009711E3" w:rsidDel="00A954FB" w:rsidRDefault="006D7143" w:rsidP="006D7143">
      <w:pPr>
        <w:spacing w:after="0"/>
        <w:rPr>
          <w:rFonts w:ascii="Calibri" w:eastAsia="Cambria" w:hAnsi="Calibri" w:cs="Calibri"/>
          <w:i/>
          <w:sz w:val="22"/>
          <w:szCs w:val="22"/>
        </w:rPr>
      </w:pPr>
      <w:r w:rsidRPr="009711E3">
        <w:rPr>
          <w:rFonts w:ascii="Calibri" w:eastAsia="Cambria" w:hAnsi="Calibri" w:cs="Calibri"/>
          <w:sz w:val="22"/>
          <w:szCs w:val="22"/>
        </w:rPr>
        <w:t xml:space="preserve">With the </w:t>
      </w:r>
      <w:r w:rsidRPr="009711E3">
        <w:rPr>
          <w:rFonts w:ascii="Calibri" w:hAnsi="Calibri" w:cs="Calibri"/>
          <w:sz w:val="22"/>
          <w:szCs w:val="22"/>
        </w:rPr>
        <w:t xml:space="preserve">prior freely given, specific, informed and unambiguous </w:t>
      </w:r>
      <w:r w:rsidRPr="009711E3">
        <w:rPr>
          <w:rFonts w:ascii="Calibri" w:eastAsia="Cambria" w:hAnsi="Calibri" w:cs="Calibri"/>
          <w:sz w:val="22"/>
          <w:szCs w:val="22"/>
        </w:rPr>
        <w:t xml:space="preserve">consent of the representatives of organisations, Member States’ authorities and other public entities, their names </w:t>
      </w:r>
      <w:proofErr w:type="gramStart"/>
      <w:r w:rsidRPr="009711E3">
        <w:rPr>
          <w:rFonts w:ascii="Calibri" w:eastAsia="Cambria" w:hAnsi="Calibri" w:cs="Calibri"/>
          <w:sz w:val="22"/>
          <w:szCs w:val="22"/>
        </w:rPr>
        <w:t>may also be published</w:t>
      </w:r>
      <w:proofErr w:type="gramEnd"/>
      <w:r w:rsidRPr="009711E3">
        <w:rPr>
          <w:rFonts w:ascii="Calibri" w:eastAsia="Cambria" w:hAnsi="Calibri" w:cs="Calibri"/>
          <w:sz w:val="22"/>
          <w:szCs w:val="22"/>
        </w:rPr>
        <w:t xml:space="preserve"> on the Register. </w:t>
      </w:r>
    </w:p>
    <w:p w:rsidR="006D7143" w:rsidRPr="009711E3" w:rsidRDefault="006D7143" w:rsidP="006D7143">
      <w:pPr>
        <w:spacing w:after="0"/>
        <w:rPr>
          <w:rFonts w:ascii="Calibri" w:eastAsia="Cambria" w:hAnsi="Calibri" w:cs="Calibri"/>
          <w:i/>
          <w:sz w:val="22"/>
          <w:szCs w:val="22"/>
        </w:rPr>
      </w:pPr>
    </w:p>
    <w:p w:rsidR="006D7143" w:rsidRPr="009711E3" w:rsidRDefault="006D7143" w:rsidP="006D7143">
      <w:pPr>
        <w:pStyle w:val="ListParagraph"/>
        <w:numPr>
          <w:ilvl w:val="0"/>
          <w:numId w:val="6"/>
        </w:numPr>
        <w:rPr>
          <w:rFonts w:ascii="Calibri" w:eastAsia="Calibri" w:hAnsi="Calibri" w:cs="Calibri"/>
          <w:b/>
          <w:sz w:val="22"/>
          <w:szCs w:val="22"/>
          <w:u w:val="single"/>
          <w:lang w:val="en-GB" w:eastAsia="en-US"/>
        </w:rPr>
      </w:pPr>
      <w:r w:rsidRPr="009711E3">
        <w:rPr>
          <w:rFonts w:ascii="Calibri" w:eastAsia="Calibri" w:hAnsi="Calibri" w:cs="Calibri"/>
          <w:b/>
          <w:sz w:val="22"/>
          <w:szCs w:val="22"/>
          <w:u w:val="single"/>
          <w:lang w:val="en-GB" w:eastAsia="en-US"/>
        </w:rPr>
        <w:t>How long do we keep your personal data?</w:t>
      </w:r>
    </w:p>
    <w:p w:rsidR="006D7143" w:rsidRPr="009711E3" w:rsidRDefault="006D7143" w:rsidP="006D7143">
      <w:pPr>
        <w:rPr>
          <w:rFonts w:ascii="Calibri" w:eastAsia="Calibri" w:hAnsi="Calibri" w:cs="Calibri"/>
          <w:sz w:val="22"/>
          <w:szCs w:val="22"/>
        </w:rPr>
      </w:pPr>
      <w:r w:rsidRPr="009711E3">
        <w:rPr>
          <w:rFonts w:ascii="Calibri" w:eastAsia="Calibri" w:hAnsi="Calibri" w:cs="Calibri"/>
          <w:sz w:val="22"/>
          <w:szCs w:val="22"/>
        </w:rPr>
        <w:t xml:space="preserve">The Data Controller only keeps your personal data for the time necessary to fulfil the purpose of collection or further processing. The following modalities apply: </w:t>
      </w:r>
    </w:p>
    <w:p w:rsidR="006D7143" w:rsidRPr="009711E3" w:rsidRDefault="006D7143" w:rsidP="006D7143">
      <w:pPr>
        <w:pStyle w:val="ListParagraph"/>
        <w:numPr>
          <w:ilvl w:val="0"/>
          <w:numId w:val="8"/>
        </w:numPr>
        <w:rPr>
          <w:rFonts w:ascii="Calibri" w:eastAsia="Calibri" w:hAnsi="Calibri" w:cs="Calibri"/>
          <w:sz w:val="22"/>
          <w:szCs w:val="22"/>
          <w:lang w:val="en-GB" w:eastAsia="en-US"/>
        </w:rPr>
      </w:pPr>
      <w:r w:rsidRPr="009711E3">
        <w:rPr>
          <w:rFonts w:ascii="Calibri" w:eastAsia="Calibri" w:hAnsi="Calibri" w:cs="Calibri"/>
          <w:sz w:val="22"/>
          <w:szCs w:val="22"/>
          <w:lang w:val="en-GB" w:eastAsia="en-US"/>
        </w:rPr>
        <w:t xml:space="preserve">The competent Commission services keep personal data submitted to them as part of rejected applications for three years after the end of the selection process and do not process them for other purposes; these personal data </w:t>
      </w:r>
      <w:proofErr w:type="gramStart"/>
      <w:r w:rsidRPr="009711E3">
        <w:rPr>
          <w:rFonts w:ascii="Calibri" w:eastAsia="Calibri" w:hAnsi="Calibri" w:cs="Calibri"/>
          <w:sz w:val="22"/>
          <w:szCs w:val="22"/>
          <w:lang w:val="en-GB" w:eastAsia="en-US"/>
        </w:rPr>
        <w:t>are not published</w:t>
      </w:r>
      <w:proofErr w:type="gramEnd"/>
      <w:r w:rsidRPr="009711E3">
        <w:rPr>
          <w:rFonts w:ascii="Calibri" w:eastAsia="Calibri" w:hAnsi="Calibri" w:cs="Calibri"/>
          <w:sz w:val="22"/>
          <w:szCs w:val="22"/>
          <w:lang w:val="en-GB" w:eastAsia="en-US"/>
        </w:rPr>
        <w:t xml:space="preserve"> on the Register of expert groups.</w:t>
      </w:r>
    </w:p>
    <w:p w:rsidR="006D7143" w:rsidRPr="009711E3" w:rsidRDefault="006D7143" w:rsidP="006D7143">
      <w:pPr>
        <w:pStyle w:val="ListParagraph"/>
        <w:numPr>
          <w:ilvl w:val="0"/>
          <w:numId w:val="8"/>
        </w:numPr>
        <w:rPr>
          <w:rFonts w:ascii="Calibri" w:eastAsia="Calibri" w:hAnsi="Calibri" w:cs="Calibri"/>
          <w:sz w:val="22"/>
          <w:szCs w:val="22"/>
          <w:lang w:val="en-GB" w:eastAsia="en-US"/>
        </w:rPr>
      </w:pPr>
      <w:r w:rsidRPr="009711E3">
        <w:rPr>
          <w:rFonts w:ascii="Calibri" w:eastAsia="Calibri" w:hAnsi="Calibri" w:cs="Calibri"/>
          <w:sz w:val="22"/>
          <w:szCs w:val="22"/>
          <w:lang w:val="en-GB" w:eastAsia="en-US"/>
        </w:rPr>
        <w:t xml:space="preserve">The expert group and some types of personal data of its members and observers, as described in Heading 4, </w:t>
      </w:r>
      <w:proofErr w:type="gramStart"/>
      <w:r w:rsidRPr="009711E3">
        <w:rPr>
          <w:rFonts w:ascii="Calibri" w:eastAsia="Calibri" w:hAnsi="Calibri" w:cs="Calibri"/>
          <w:sz w:val="22"/>
          <w:szCs w:val="22"/>
          <w:lang w:val="en-GB" w:eastAsia="en-US"/>
        </w:rPr>
        <w:t>are published</w:t>
      </w:r>
      <w:proofErr w:type="gramEnd"/>
      <w:r w:rsidRPr="009711E3">
        <w:rPr>
          <w:rFonts w:ascii="Calibri" w:eastAsia="Calibri" w:hAnsi="Calibri" w:cs="Calibri"/>
          <w:sz w:val="22"/>
          <w:szCs w:val="22"/>
          <w:lang w:val="en-GB" w:eastAsia="en-US"/>
        </w:rPr>
        <w:t xml:space="preserve"> on the Register of expert groups during the duration of existence of the expert group. </w:t>
      </w:r>
    </w:p>
    <w:p w:rsidR="006D7143" w:rsidRPr="009711E3" w:rsidRDefault="006D7143" w:rsidP="006D7143">
      <w:pPr>
        <w:pStyle w:val="ListParagraph"/>
        <w:numPr>
          <w:ilvl w:val="0"/>
          <w:numId w:val="8"/>
        </w:numPr>
        <w:rPr>
          <w:rFonts w:ascii="Calibri" w:eastAsia="Calibri" w:hAnsi="Calibri" w:cs="Calibri"/>
          <w:sz w:val="22"/>
          <w:szCs w:val="22"/>
          <w:lang w:val="en-GB" w:eastAsia="en-US"/>
        </w:rPr>
      </w:pPr>
      <w:r w:rsidRPr="009711E3">
        <w:rPr>
          <w:rFonts w:ascii="Calibri" w:eastAsia="Calibri" w:hAnsi="Calibri" w:cs="Calibri"/>
          <w:sz w:val="22"/>
          <w:szCs w:val="22"/>
          <w:lang w:val="en-GB" w:eastAsia="en-US"/>
        </w:rPr>
        <w:t xml:space="preserve">When an individual is no longer </w:t>
      </w:r>
      <w:proofErr w:type="gramStart"/>
      <w:r w:rsidRPr="009711E3">
        <w:rPr>
          <w:rFonts w:ascii="Calibri" w:eastAsia="Calibri" w:hAnsi="Calibri" w:cs="Calibri"/>
          <w:sz w:val="22"/>
          <w:szCs w:val="22"/>
          <w:lang w:val="en-GB" w:eastAsia="en-US"/>
        </w:rPr>
        <w:t>member or observer</w:t>
      </w:r>
      <w:proofErr w:type="gramEnd"/>
      <w:r w:rsidRPr="009711E3">
        <w:rPr>
          <w:rFonts w:ascii="Calibri" w:eastAsia="Calibri" w:hAnsi="Calibri" w:cs="Calibri"/>
          <w:sz w:val="22"/>
          <w:szCs w:val="22"/>
          <w:lang w:val="en-GB" w:eastAsia="en-US"/>
        </w:rPr>
        <w:t xml:space="preserve"> or representative of a member or observer of an expert group listed in the Register of expert groups, all personal data related to this individual, including a declaration of interests, is removed from the Register and is therefore not public anymore.</w:t>
      </w:r>
    </w:p>
    <w:p w:rsidR="006D7143" w:rsidRPr="009711E3" w:rsidRDefault="006D7143" w:rsidP="006D7143">
      <w:pPr>
        <w:pStyle w:val="ListParagraph"/>
        <w:numPr>
          <w:ilvl w:val="0"/>
          <w:numId w:val="8"/>
        </w:numPr>
        <w:rPr>
          <w:rFonts w:ascii="Calibri" w:eastAsia="Calibri" w:hAnsi="Calibri" w:cs="Calibri"/>
          <w:sz w:val="22"/>
          <w:szCs w:val="22"/>
          <w:lang w:val="en-GB" w:eastAsia="en-US"/>
        </w:rPr>
      </w:pPr>
      <w:proofErr w:type="gramStart"/>
      <w:r w:rsidRPr="009711E3">
        <w:rPr>
          <w:rFonts w:ascii="Calibri" w:eastAsia="Calibri" w:hAnsi="Calibri" w:cs="Calibri"/>
          <w:sz w:val="22"/>
          <w:szCs w:val="22"/>
          <w:lang w:val="en-GB" w:eastAsia="en-US"/>
        </w:rPr>
        <w:t>The competent Commission services keep personal data for the period during which the relevant individual is a member or an observer or a representative of a member or of an observer of the group and for five years after the date on which the individual is no longer member or observer or representative of a member or observer of the group.</w:t>
      </w:r>
      <w:proofErr w:type="gramEnd"/>
    </w:p>
    <w:p w:rsidR="006D7143" w:rsidRPr="009711E3" w:rsidRDefault="006D7143" w:rsidP="006D7143">
      <w:pPr>
        <w:pStyle w:val="ListParagraph"/>
        <w:numPr>
          <w:ilvl w:val="0"/>
          <w:numId w:val="8"/>
        </w:numPr>
        <w:rPr>
          <w:rFonts w:ascii="Calibri" w:eastAsia="Calibri" w:hAnsi="Calibri" w:cs="Calibri"/>
          <w:sz w:val="22"/>
          <w:szCs w:val="22"/>
          <w:lang w:val="en-GB" w:eastAsia="en-US"/>
        </w:rPr>
      </w:pPr>
      <w:r w:rsidRPr="009711E3">
        <w:rPr>
          <w:rFonts w:ascii="Calibri" w:eastAsia="Calibri" w:hAnsi="Calibri" w:cs="Calibri"/>
          <w:sz w:val="22"/>
          <w:szCs w:val="22"/>
          <w:lang w:val="en-GB" w:eastAsia="en-US"/>
        </w:rPr>
        <w:t xml:space="preserve">When a group </w:t>
      </w:r>
      <w:proofErr w:type="gramStart"/>
      <w:r w:rsidRPr="009711E3">
        <w:rPr>
          <w:rFonts w:ascii="Calibri" w:eastAsia="Calibri" w:hAnsi="Calibri" w:cs="Calibri"/>
          <w:sz w:val="22"/>
          <w:szCs w:val="22"/>
          <w:lang w:val="en-GB" w:eastAsia="en-US"/>
        </w:rPr>
        <w:t>is closed down,</w:t>
      </w:r>
      <w:proofErr w:type="gramEnd"/>
      <w:r w:rsidRPr="009711E3">
        <w:rPr>
          <w:rFonts w:ascii="Calibri" w:eastAsia="Calibri" w:hAnsi="Calibri" w:cs="Calibri"/>
          <w:sz w:val="22"/>
          <w:szCs w:val="22"/>
          <w:lang w:val="en-GB" w:eastAsia="en-US"/>
        </w:rPr>
        <w:t xml:space="preserve"> it remains published in the Register of expert groups for five years, with the indication 'Closed'. Those types of personal data other than the declarations of interests of members appointed in personal capacity that were published while the group </w:t>
      </w:r>
      <w:r w:rsidRPr="009711E3">
        <w:rPr>
          <w:rFonts w:ascii="Calibri" w:eastAsia="Calibri" w:hAnsi="Calibri" w:cs="Calibri"/>
          <w:sz w:val="22"/>
          <w:szCs w:val="22"/>
          <w:lang w:val="en-GB" w:eastAsia="en-US"/>
        </w:rPr>
        <w:lastRenderedPageBreak/>
        <w:t xml:space="preserve">was active remain visible on the Register of expert groups during these five years. On the contrary, the said declarations of interests </w:t>
      </w:r>
      <w:proofErr w:type="gramStart"/>
      <w:r w:rsidRPr="009711E3">
        <w:rPr>
          <w:rFonts w:ascii="Calibri" w:eastAsia="Calibri" w:hAnsi="Calibri" w:cs="Calibri"/>
          <w:sz w:val="22"/>
          <w:szCs w:val="22"/>
          <w:lang w:val="en-GB" w:eastAsia="en-US"/>
        </w:rPr>
        <w:t>are removed</w:t>
      </w:r>
      <w:proofErr w:type="gramEnd"/>
      <w:r w:rsidRPr="009711E3">
        <w:rPr>
          <w:rFonts w:ascii="Calibri" w:eastAsia="Calibri" w:hAnsi="Calibri" w:cs="Calibri"/>
          <w:sz w:val="22"/>
          <w:szCs w:val="22"/>
          <w:lang w:val="en-GB" w:eastAsia="en-US"/>
        </w:rPr>
        <w:t xml:space="preserve"> from the Register after closure of a group and are therefore not public anymore; they are however kept by the competent Commission service for a period of five years after the closure of the group.</w:t>
      </w:r>
    </w:p>
    <w:p w:rsidR="006D7143" w:rsidRPr="009711E3" w:rsidRDefault="006D7143" w:rsidP="006D7143">
      <w:pPr>
        <w:pStyle w:val="ListParagraph"/>
        <w:numPr>
          <w:ilvl w:val="0"/>
          <w:numId w:val="8"/>
        </w:numPr>
        <w:rPr>
          <w:rFonts w:ascii="Calibri" w:eastAsia="Calibri" w:hAnsi="Calibri" w:cs="Calibri"/>
          <w:sz w:val="22"/>
          <w:szCs w:val="22"/>
          <w:lang w:val="en-GB" w:eastAsia="en-US"/>
        </w:rPr>
      </w:pPr>
      <w:r w:rsidRPr="009711E3">
        <w:rPr>
          <w:rFonts w:ascii="Calibri" w:eastAsia="Calibri" w:hAnsi="Calibri" w:cs="Calibri"/>
          <w:sz w:val="22"/>
          <w:szCs w:val="22"/>
          <w:lang w:val="en-GB" w:eastAsia="en-US"/>
        </w:rPr>
        <w:t xml:space="preserve">An XML file </w:t>
      </w:r>
      <w:proofErr w:type="gramStart"/>
      <w:r w:rsidRPr="009711E3">
        <w:rPr>
          <w:rFonts w:ascii="Calibri" w:eastAsia="Calibri" w:hAnsi="Calibri" w:cs="Calibri"/>
          <w:sz w:val="22"/>
          <w:szCs w:val="22"/>
          <w:lang w:val="en-GB" w:eastAsia="en-US"/>
        </w:rPr>
        <w:t>is created</w:t>
      </w:r>
      <w:proofErr w:type="gramEnd"/>
      <w:r w:rsidRPr="009711E3">
        <w:rPr>
          <w:rFonts w:ascii="Calibri" w:eastAsia="Calibri" w:hAnsi="Calibri" w:cs="Calibri"/>
          <w:sz w:val="22"/>
          <w:szCs w:val="22"/>
          <w:lang w:val="en-GB" w:eastAsia="en-US"/>
        </w:rPr>
        <w:t xml:space="preserve"> daily with all the information regarding active groups. All versions of this file, showing the situation of the Register of expert groups as of the day it </w:t>
      </w:r>
      <w:proofErr w:type="gramStart"/>
      <w:r w:rsidRPr="009711E3">
        <w:rPr>
          <w:rFonts w:ascii="Calibri" w:eastAsia="Calibri" w:hAnsi="Calibri" w:cs="Calibri"/>
          <w:sz w:val="22"/>
          <w:szCs w:val="22"/>
          <w:lang w:val="en-GB" w:eastAsia="en-US"/>
        </w:rPr>
        <w:t>was created</w:t>
      </w:r>
      <w:proofErr w:type="gramEnd"/>
      <w:r w:rsidRPr="009711E3">
        <w:rPr>
          <w:rFonts w:ascii="Calibri" w:eastAsia="Calibri" w:hAnsi="Calibri" w:cs="Calibri"/>
          <w:sz w:val="22"/>
          <w:szCs w:val="22"/>
          <w:lang w:val="en-GB" w:eastAsia="en-US"/>
        </w:rPr>
        <w:t>, are stored in a file server for 5 years and are not public.</w:t>
      </w:r>
    </w:p>
    <w:p w:rsidR="006D7143" w:rsidRPr="009711E3" w:rsidRDefault="006D7143" w:rsidP="006D7143">
      <w:pPr>
        <w:numPr>
          <w:ilvl w:val="0"/>
          <w:numId w:val="6"/>
        </w:numPr>
        <w:spacing w:after="200"/>
        <w:rPr>
          <w:rFonts w:ascii="Calibri" w:eastAsia="Calibri" w:hAnsi="Calibri" w:cs="Calibri"/>
          <w:b/>
          <w:sz w:val="22"/>
          <w:szCs w:val="22"/>
          <w:u w:val="single"/>
        </w:rPr>
      </w:pPr>
      <w:r w:rsidRPr="009711E3">
        <w:rPr>
          <w:rFonts w:ascii="Calibri" w:eastAsia="Calibri" w:hAnsi="Calibri" w:cs="Calibri"/>
          <w:b/>
          <w:sz w:val="22"/>
          <w:szCs w:val="22"/>
          <w:u w:val="single"/>
        </w:rPr>
        <w:t>How do we protect and safeguard your personal data?</w:t>
      </w:r>
    </w:p>
    <w:p w:rsidR="006D7143" w:rsidRPr="009711E3" w:rsidRDefault="006D7143" w:rsidP="006D7143">
      <w:pPr>
        <w:rPr>
          <w:rFonts w:ascii="Calibri" w:eastAsia="Calibri" w:hAnsi="Calibri" w:cs="Calibri"/>
          <w:bCs/>
          <w:sz w:val="22"/>
          <w:szCs w:val="22"/>
        </w:rPr>
      </w:pPr>
      <w:r w:rsidRPr="009711E3">
        <w:rPr>
          <w:rFonts w:ascii="Calibri" w:eastAsia="Calibri" w:hAnsi="Calibri" w:cs="Calibri"/>
          <w:bCs/>
          <w:sz w:val="22"/>
          <w:szCs w:val="22"/>
        </w:rPr>
        <w:t>Personal data submitted in paper form is stored in the competent Commission service. All personal data in electronic format (e-mails, documents, databases, uploaded batches of data, etc.) are stored on the servers of the Commission</w:t>
      </w:r>
      <w:r>
        <w:rPr>
          <w:rFonts w:ascii="Calibri" w:eastAsia="Calibri" w:hAnsi="Calibri" w:cs="Calibri"/>
          <w:bCs/>
          <w:sz w:val="22"/>
          <w:szCs w:val="22"/>
        </w:rPr>
        <w:t>.</w:t>
      </w:r>
      <w:r w:rsidRPr="009711E3">
        <w:rPr>
          <w:rFonts w:ascii="Calibri" w:eastAsia="Calibri" w:hAnsi="Calibri" w:cs="Calibri"/>
          <w:bCs/>
          <w:sz w:val="22"/>
          <w:szCs w:val="22"/>
        </w:rPr>
        <w:t xml:space="preserve"> All processing operations are carried out pursuant to the </w:t>
      </w:r>
      <w:hyperlink r:id="rId9" w:history="1">
        <w:r w:rsidRPr="009711E3">
          <w:rPr>
            <w:rStyle w:val="Hyperlink"/>
            <w:rFonts w:ascii="Calibri" w:eastAsia="Calibri" w:hAnsi="Calibri" w:cs="Calibri"/>
            <w:bCs/>
            <w:sz w:val="22"/>
            <w:szCs w:val="22"/>
          </w:rPr>
          <w:t xml:space="preserve">Commission Decision (EU, </w:t>
        </w:r>
        <w:proofErr w:type="spellStart"/>
        <w:proofErr w:type="gramStart"/>
        <w:r w:rsidRPr="009711E3">
          <w:rPr>
            <w:rStyle w:val="Hyperlink"/>
            <w:rFonts w:ascii="Calibri" w:eastAsia="Calibri" w:hAnsi="Calibri" w:cs="Calibri"/>
            <w:bCs/>
            <w:sz w:val="22"/>
            <w:szCs w:val="22"/>
          </w:rPr>
          <w:t>Euratom</w:t>
        </w:r>
        <w:proofErr w:type="spellEnd"/>
        <w:proofErr w:type="gramEnd"/>
        <w:r w:rsidRPr="009711E3">
          <w:rPr>
            <w:rStyle w:val="Hyperlink"/>
            <w:rFonts w:ascii="Calibri" w:eastAsia="Calibri" w:hAnsi="Calibri" w:cs="Calibri"/>
            <w:bCs/>
            <w:sz w:val="22"/>
            <w:szCs w:val="22"/>
          </w:rPr>
          <w:t>) 2017/46</w:t>
        </w:r>
      </w:hyperlink>
      <w:r w:rsidRPr="009711E3">
        <w:rPr>
          <w:rFonts w:ascii="Calibri" w:eastAsia="Calibri" w:hAnsi="Calibri" w:cs="Calibri"/>
          <w:bCs/>
          <w:sz w:val="22"/>
          <w:szCs w:val="22"/>
        </w:rPr>
        <w:t xml:space="preserve"> of 10 January 2017 on the security of communication and information systems in the European Commission.</w:t>
      </w:r>
    </w:p>
    <w:p w:rsidR="006D7143" w:rsidRPr="009711E3" w:rsidRDefault="006D7143" w:rsidP="006D7143">
      <w:pPr>
        <w:rPr>
          <w:rFonts w:ascii="Calibri" w:eastAsia="Calibri" w:hAnsi="Calibri" w:cs="Calibri"/>
          <w:bCs/>
          <w:sz w:val="22"/>
          <w:szCs w:val="22"/>
        </w:rPr>
      </w:pPr>
      <w:r w:rsidRPr="009711E3">
        <w:rPr>
          <w:rFonts w:ascii="Calibri" w:eastAsia="Calibri" w:hAnsi="Calibri" w:cs="Calibri"/>
          <w:bCs/>
          <w:sz w:val="22"/>
          <w:szCs w:val="22"/>
        </w:rPr>
        <w:t xml:space="preserve">[The Commission’s contractors </w:t>
      </w:r>
      <w:proofErr w:type="gramStart"/>
      <w:r w:rsidRPr="009711E3">
        <w:rPr>
          <w:rFonts w:ascii="Calibri" w:eastAsia="Calibri" w:hAnsi="Calibri" w:cs="Calibri"/>
          <w:bCs/>
          <w:sz w:val="22"/>
          <w:szCs w:val="22"/>
        </w:rPr>
        <w:t>are bound</w:t>
      </w:r>
      <w:proofErr w:type="gramEnd"/>
      <w:r w:rsidRPr="009711E3">
        <w:rPr>
          <w:rFonts w:ascii="Calibri" w:eastAsia="Calibri" w:hAnsi="Calibri" w:cs="Calibri"/>
          <w:bCs/>
          <w:sz w:val="22"/>
          <w:szCs w:val="22"/>
        </w:rPr>
        <w:t xml:space="preserve"> by a specific contractual clause for any processing operations of your data on behalf of the Commission, and by the confidentiality obligations deriving from the General Data Protection Regulation in the EU Member States (‘GDPR’ </w:t>
      </w:r>
      <w:hyperlink r:id="rId10" w:history="1">
        <w:r w:rsidRPr="009711E3">
          <w:rPr>
            <w:rStyle w:val="Hyperlink"/>
            <w:rFonts w:ascii="Calibri" w:eastAsia="Calibri" w:hAnsi="Calibri" w:cs="Calibri"/>
            <w:bCs/>
            <w:sz w:val="22"/>
            <w:szCs w:val="22"/>
          </w:rPr>
          <w:t>Regulation (EU) 2016/679</w:t>
        </w:r>
      </w:hyperlink>
      <w:r w:rsidRPr="009711E3">
        <w:rPr>
          <w:rFonts w:ascii="Calibri" w:eastAsia="Calibri" w:hAnsi="Calibri" w:cs="Calibri"/>
          <w:bCs/>
          <w:i/>
          <w:sz w:val="22"/>
          <w:szCs w:val="22"/>
        </w:rPr>
        <w:t>)</w:t>
      </w:r>
      <w:r>
        <w:rPr>
          <w:rFonts w:ascii="Calibri" w:eastAsia="Calibri" w:hAnsi="Calibri" w:cs="Calibri"/>
          <w:bCs/>
          <w:sz w:val="22"/>
          <w:szCs w:val="22"/>
        </w:rPr>
        <w:t>.</w:t>
      </w:r>
    </w:p>
    <w:p w:rsidR="006D7143" w:rsidRPr="009711E3" w:rsidRDefault="006D7143" w:rsidP="006D7143">
      <w:pPr>
        <w:spacing w:after="200"/>
        <w:rPr>
          <w:rFonts w:ascii="Calibri" w:eastAsia="Calibri" w:hAnsi="Calibri" w:cs="Calibri"/>
          <w:sz w:val="22"/>
          <w:szCs w:val="22"/>
        </w:rPr>
      </w:pPr>
      <w:r w:rsidRPr="009711E3">
        <w:rPr>
          <w:rFonts w:ascii="Calibri" w:eastAsia="Calibri" w:hAnsi="Calibri" w:cs="Calibri"/>
          <w:sz w:val="22"/>
          <w:szCs w:val="22"/>
        </w:rPr>
        <w:t>In order to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rsidR="006D7143" w:rsidRPr="009711E3" w:rsidRDefault="006D7143" w:rsidP="006D7143">
      <w:pPr>
        <w:numPr>
          <w:ilvl w:val="0"/>
          <w:numId w:val="6"/>
        </w:numPr>
        <w:spacing w:after="200"/>
        <w:rPr>
          <w:rFonts w:ascii="Calibri" w:eastAsia="Calibri" w:hAnsi="Calibri" w:cs="Calibri"/>
          <w:b/>
          <w:sz w:val="22"/>
          <w:szCs w:val="22"/>
          <w:u w:val="single"/>
        </w:rPr>
      </w:pPr>
      <w:r w:rsidRPr="009711E3">
        <w:rPr>
          <w:rFonts w:ascii="Calibri" w:eastAsia="Calibri" w:hAnsi="Calibri" w:cs="Calibri"/>
          <w:b/>
          <w:sz w:val="22"/>
          <w:szCs w:val="22"/>
          <w:u w:val="single"/>
        </w:rPr>
        <w:t>Who has access to your personal data and to whom is it disclosed?</w:t>
      </w:r>
    </w:p>
    <w:p w:rsidR="006D7143" w:rsidRPr="009711E3" w:rsidRDefault="006D7143" w:rsidP="006D7143">
      <w:pPr>
        <w:rPr>
          <w:rFonts w:ascii="Calibri" w:eastAsia="Calibri" w:hAnsi="Calibri" w:cs="Calibri"/>
          <w:bCs/>
          <w:sz w:val="22"/>
          <w:szCs w:val="22"/>
        </w:rPr>
      </w:pPr>
      <w:r w:rsidRPr="009711E3">
        <w:rPr>
          <w:rFonts w:ascii="Calibri" w:eastAsia="Calibri" w:hAnsi="Calibri" w:cs="Calibri"/>
          <w:bCs/>
          <w:sz w:val="22"/>
          <w:szCs w:val="22"/>
        </w:rPr>
        <w:t xml:space="preserve">Access to your personal data collected in the course of the process of selection of members of expert groups is provided to the Commission </w:t>
      </w:r>
      <w:r w:rsidRPr="009711E3">
        <w:rPr>
          <w:rFonts w:ascii="Calibri" w:eastAsia="Calibri" w:hAnsi="Calibri" w:cs="Calibri"/>
          <w:sz w:val="22"/>
          <w:szCs w:val="22"/>
        </w:rPr>
        <w:t xml:space="preserve">staff authorised for carrying out this processing operation and to other </w:t>
      </w:r>
      <w:r w:rsidRPr="009711E3">
        <w:rPr>
          <w:rFonts w:ascii="Calibri" w:eastAsia="Calibri" w:hAnsi="Calibri" w:cs="Calibri"/>
          <w:bCs/>
          <w:sz w:val="22"/>
          <w:szCs w:val="22"/>
        </w:rPr>
        <w:t>authorised Commission staff according to the “need to know” principle. Such staff abide by statutory, and when required, additional confidentiality agreements.</w:t>
      </w:r>
    </w:p>
    <w:p w:rsidR="006D7143" w:rsidRPr="009711E3" w:rsidRDefault="006D7143" w:rsidP="006D7143">
      <w:pPr>
        <w:rPr>
          <w:rFonts w:ascii="Calibri" w:eastAsia="Calibri" w:hAnsi="Calibri" w:cs="Calibri"/>
          <w:bCs/>
          <w:sz w:val="22"/>
          <w:szCs w:val="22"/>
        </w:rPr>
      </w:pPr>
      <w:r w:rsidRPr="009711E3">
        <w:rPr>
          <w:rFonts w:ascii="Calibri" w:eastAsia="Calibri" w:hAnsi="Calibri" w:cs="Calibri"/>
          <w:bCs/>
          <w:sz w:val="22"/>
          <w:szCs w:val="22"/>
        </w:rPr>
        <w:t xml:space="preserve">Certain personal data collected, as explained in Headings 4 and 5, is publicly available on the Register of expert groups. </w:t>
      </w:r>
    </w:p>
    <w:p w:rsidR="006D7143" w:rsidRPr="009711E3" w:rsidRDefault="006D7143" w:rsidP="006D7143">
      <w:pPr>
        <w:rPr>
          <w:rFonts w:ascii="Calibri" w:eastAsia="Calibri" w:hAnsi="Calibri" w:cs="Calibri"/>
          <w:bCs/>
          <w:sz w:val="22"/>
          <w:szCs w:val="22"/>
        </w:rPr>
      </w:pPr>
      <w:r w:rsidRPr="009711E3">
        <w:rPr>
          <w:rFonts w:ascii="Calibri" w:eastAsia="Calibri" w:hAnsi="Calibri" w:cs="Calibri"/>
          <w:bCs/>
          <w:sz w:val="22"/>
          <w:szCs w:val="22"/>
        </w:rPr>
        <w:t xml:space="preserve">The XML files referred to in Heading 5 are only accessible to a reduced number of users in the Secretariat-General (System Owner) and IT development team within the Commission (System Supplier). </w:t>
      </w:r>
    </w:p>
    <w:p w:rsidR="006D7143" w:rsidRPr="00AD4706" w:rsidRDefault="006D7143" w:rsidP="006D7143">
      <w:pPr>
        <w:rPr>
          <w:rFonts w:ascii="Calibri" w:eastAsia="Calibri" w:hAnsi="Calibri" w:cs="Calibri"/>
          <w:sz w:val="22"/>
          <w:szCs w:val="22"/>
        </w:rPr>
      </w:pPr>
      <w:r w:rsidRPr="00AD4706">
        <w:rPr>
          <w:rFonts w:ascii="Calibri" w:eastAsia="Calibri" w:hAnsi="Calibri" w:cs="Calibri"/>
          <w:sz w:val="22"/>
          <w:szCs w:val="22"/>
        </w:rPr>
        <w:t xml:space="preserve">Please note that pursuant to Article 3(13) of Regulation (EU) 2018/1725, public authorities (e.g. Court of Auditors, EU Court of Justice) which may receive personal data in the framework of a particular inquiry in accordance with Union or Member State law </w:t>
      </w:r>
      <w:proofErr w:type="gramStart"/>
      <w:r w:rsidRPr="00AD4706">
        <w:rPr>
          <w:rFonts w:ascii="Calibri" w:eastAsia="Calibri" w:hAnsi="Calibri" w:cs="Calibri"/>
          <w:sz w:val="22"/>
          <w:szCs w:val="22"/>
        </w:rPr>
        <w:t>shall not be regarded</w:t>
      </w:r>
      <w:proofErr w:type="gramEnd"/>
      <w:r w:rsidRPr="00AD4706">
        <w:rPr>
          <w:rFonts w:ascii="Calibri" w:eastAsia="Calibri" w:hAnsi="Calibri" w:cs="Calibri"/>
          <w:sz w:val="22"/>
          <w:szCs w:val="22"/>
        </w:rPr>
        <w:t xml:space="preserve"> as recipients. The further processing of those data by those public authorities shall </w:t>
      </w:r>
      <w:proofErr w:type="gramStart"/>
      <w:r w:rsidRPr="00AD4706">
        <w:rPr>
          <w:rFonts w:ascii="Calibri" w:eastAsia="Calibri" w:hAnsi="Calibri" w:cs="Calibri"/>
          <w:sz w:val="22"/>
          <w:szCs w:val="22"/>
        </w:rPr>
        <w:t>be in compliance</w:t>
      </w:r>
      <w:proofErr w:type="gramEnd"/>
      <w:r w:rsidRPr="00AD4706">
        <w:rPr>
          <w:rFonts w:ascii="Calibri" w:eastAsia="Calibri" w:hAnsi="Calibri" w:cs="Calibri"/>
          <w:sz w:val="22"/>
          <w:szCs w:val="22"/>
        </w:rPr>
        <w:t xml:space="preserve"> with the applicable data protection rules according to the purposes of the processing.</w:t>
      </w:r>
    </w:p>
    <w:p w:rsidR="006D7143" w:rsidRPr="00AD4706" w:rsidRDefault="006D7143" w:rsidP="006D7143">
      <w:pPr>
        <w:rPr>
          <w:rFonts w:ascii="Calibri" w:eastAsia="Calibri" w:hAnsi="Calibri" w:cs="Calibri"/>
          <w:bCs/>
          <w:sz w:val="22"/>
          <w:szCs w:val="22"/>
        </w:rPr>
      </w:pPr>
      <w:r w:rsidRPr="009711E3">
        <w:rPr>
          <w:rFonts w:ascii="Calibri" w:eastAsia="Calibri" w:hAnsi="Calibri" w:cs="Calibri"/>
          <w:sz w:val="22"/>
          <w:szCs w:val="22"/>
        </w:rPr>
        <w:t xml:space="preserve">The information we collect </w:t>
      </w:r>
      <w:proofErr w:type="gramStart"/>
      <w:r w:rsidRPr="009711E3">
        <w:rPr>
          <w:rFonts w:ascii="Calibri" w:eastAsia="Calibri" w:hAnsi="Calibri" w:cs="Calibri"/>
          <w:sz w:val="22"/>
          <w:szCs w:val="22"/>
        </w:rPr>
        <w:t>will not be given</w:t>
      </w:r>
      <w:proofErr w:type="gramEnd"/>
      <w:r w:rsidRPr="009711E3">
        <w:rPr>
          <w:rFonts w:ascii="Calibri" w:eastAsia="Calibri" w:hAnsi="Calibri" w:cs="Calibri"/>
          <w:sz w:val="22"/>
          <w:szCs w:val="22"/>
        </w:rPr>
        <w:t xml:space="preserve"> to any third party, except to the extent and for the purpose we may be required to do so by law.</w:t>
      </w:r>
    </w:p>
    <w:p w:rsidR="006D7143" w:rsidRPr="009711E3" w:rsidRDefault="006D7143" w:rsidP="006D7143">
      <w:pPr>
        <w:keepNext/>
        <w:numPr>
          <w:ilvl w:val="0"/>
          <w:numId w:val="6"/>
        </w:numPr>
        <w:spacing w:after="200"/>
        <w:ind w:left="714" w:hanging="357"/>
        <w:rPr>
          <w:rFonts w:ascii="Calibri" w:eastAsia="Calibri" w:hAnsi="Calibri" w:cs="Calibri"/>
          <w:b/>
          <w:sz w:val="22"/>
          <w:szCs w:val="22"/>
          <w:u w:val="single"/>
        </w:rPr>
      </w:pPr>
      <w:r w:rsidRPr="009711E3">
        <w:rPr>
          <w:rFonts w:ascii="Calibri" w:eastAsia="Calibri" w:hAnsi="Calibri" w:cs="Calibri"/>
          <w:b/>
          <w:sz w:val="22"/>
          <w:szCs w:val="22"/>
          <w:u w:val="single"/>
        </w:rPr>
        <w:lastRenderedPageBreak/>
        <w:t xml:space="preserve">What are your rights and how can you exercise them? </w:t>
      </w:r>
    </w:p>
    <w:p w:rsidR="006D7143" w:rsidRPr="009711E3" w:rsidRDefault="006D7143" w:rsidP="006D7143">
      <w:pPr>
        <w:rPr>
          <w:rFonts w:ascii="Calibri" w:eastAsia="Calibri" w:hAnsi="Calibri" w:cs="Calibri"/>
          <w:bCs/>
          <w:sz w:val="22"/>
          <w:szCs w:val="22"/>
        </w:rPr>
      </w:pPr>
      <w:r w:rsidRPr="009711E3">
        <w:rPr>
          <w:rFonts w:ascii="Calibri" w:eastAsia="Calibri" w:hAnsi="Calibri" w:cs="Calibri"/>
          <w:sz w:val="22"/>
          <w:szCs w:val="22"/>
        </w:rPr>
        <w:t xml:space="preserve">You </w:t>
      </w:r>
      <w:r w:rsidRPr="009711E3">
        <w:rPr>
          <w:rFonts w:ascii="Calibri" w:eastAsia="Calibri" w:hAnsi="Calibri" w:cs="Calibri"/>
          <w:bCs/>
          <w:sz w:val="22"/>
          <w:szCs w:val="22"/>
        </w:rPr>
        <w:t>have specific rights as a ‘data subject’ under Chapter III (Articles 14-25) of Regulation (EU) 2018/1725, in particular the right to access your personal data and to rectify them in case your personal data is inaccurate or incomplete. Under certain conditions, you have the right to erase your personal data, to restrict the processing of your personal data, to object to the processing and the right to data portability.</w:t>
      </w:r>
    </w:p>
    <w:p w:rsidR="006D7143" w:rsidRPr="009711E3" w:rsidRDefault="006D7143" w:rsidP="006D7143">
      <w:pPr>
        <w:rPr>
          <w:rFonts w:ascii="Calibri" w:eastAsia="Calibri" w:hAnsi="Calibri" w:cs="Calibri"/>
          <w:bCs/>
          <w:sz w:val="22"/>
          <w:szCs w:val="22"/>
        </w:rPr>
      </w:pPr>
      <w:r w:rsidRPr="009711E3">
        <w:rPr>
          <w:rFonts w:ascii="Calibri" w:eastAsia="Calibri" w:hAnsi="Calibri" w:cs="Calibri"/>
          <w:bCs/>
          <w:sz w:val="22"/>
          <w:szCs w:val="22"/>
        </w:rPr>
        <w:t xml:space="preserve">You have the right to object to the processing of your personal data on grounds relating to your particular situation in accordance with Article 23(1) of Regulation (EU) 2018/1725. </w:t>
      </w:r>
    </w:p>
    <w:p w:rsidR="006D7143" w:rsidRPr="009711E3" w:rsidRDefault="006D7143" w:rsidP="006D7143">
      <w:pPr>
        <w:rPr>
          <w:rFonts w:ascii="Calibri" w:eastAsia="Calibri" w:hAnsi="Calibri" w:cs="Calibri"/>
          <w:bCs/>
          <w:sz w:val="22"/>
          <w:szCs w:val="22"/>
        </w:rPr>
      </w:pPr>
      <w:r w:rsidRPr="009711E3">
        <w:rPr>
          <w:rFonts w:ascii="Calibri" w:eastAsia="Calibri" w:hAnsi="Calibri" w:cs="Calibri"/>
          <w:bCs/>
          <w:sz w:val="22"/>
          <w:szCs w:val="22"/>
        </w:rPr>
        <w:t>As indicated in Heading 4, if you are a representative of an organisation, Member State or another public entity, you may consent to have your name published on the Register of expert groups. You can withdraw your consent at any time by notifying the Data Controller. The withdrawal will not affect the lawfulness of the processing carried out before you have withdrawn the consent.</w:t>
      </w:r>
    </w:p>
    <w:p w:rsidR="006D7143" w:rsidRPr="009711E3" w:rsidRDefault="006D7143" w:rsidP="006D7143">
      <w:pPr>
        <w:rPr>
          <w:rFonts w:ascii="Calibri" w:eastAsia="Calibri" w:hAnsi="Calibri" w:cs="Calibri"/>
          <w:bCs/>
          <w:sz w:val="22"/>
          <w:szCs w:val="22"/>
        </w:rPr>
      </w:pPr>
      <w:proofErr w:type="gramStart"/>
      <w:r w:rsidRPr="009711E3">
        <w:rPr>
          <w:rFonts w:ascii="Calibri" w:eastAsia="Calibri" w:hAnsi="Calibri" w:cs="Calibri"/>
          <w:bCs/>
          <w:sz w:val="22"/>
          <w:szCs w:val="22"/>
        </w:rPr>
        <w:t>Finally, and only as regards the publication of your name on the Register of expert groups, you may submit a request to the competent Commission service for a derogation where justified on compelling legitimate grounds in relation to your specific situation (such as the case where the publication of your name on the Register of expert groups could endanger your security or integrity).</w:t>
      </w:r>
      <w:proofErr w:type="gramEnd"/>
      <w:r w:rsidRPr="009711E3">
        <w:rPr>
          <w:rFonts w:ascii="Calibri" w:eastAsia="Calibri" w:hAnsi="Calibri" w:cs="Calibri"/>
          <w:bCs/>
          <w:sz w:val="22"/>
          <w:szCs w:val="22"/>
        </w:rPr>
        <w:t xml:space="preserve">   </w:t>
      </w:r>
    </w:p>
    <w:p w:rsidR="006D7143" w:rsidRPr="009711E3" w:rsidRDefault="006D7143" w:rsidP="006D7143">
      <w:pPr>
        <w:rPr>
          <w:rFonts w:ascii="Calibri" w:eastAsia="Calibri" w:hAnsi="Calibri" w:cs="Calibri"/>
          <w:bCs/>
          <w:sz w:val="22"/>
          <w:szCs w:val="22"/>
        </w:rPr>
      </w:pPr>
      <w:r w:rsidRPr="009711E3">
        <w:rPr>
          <w:rFonts w:ascii="Calibri" w:eastAsia="Calibri" w:hAnsi="Calibri" w:cs="Calibri"/>
          <w:bCs/>
          <w:sz w:val="22"/>
          <w:szCs w:val="22"/>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9711E3">
        <w:rPr>
          <w:rFonts w:ascii="Calibri" w:eastAsia="Calibri" w:hAnsi="Calibri" w:cs="Calibri"/>
          <w:bCs/>
          <w:sz w:val="22"/>
          <w:szCs w:val="22"/>
        </w:rPr>
        <w:t>is given</w:t>
      </w:r>
      <w:proofErr w:type="gramEnd"/>
      <w:r w:rsidRPr="009711E3">
        <w:rPr>
          <w:rFonts w:ascii="Calibri" w:eastAsia="Calibri" w:hAnsi="Calibri" w:cs="Calibri"/>
          <w:bCs/>
          <w:sz w:val="22"/>
          <w:szCs w:val="22"/>
        </w:rPr>
        <w:t xml:space="preserve"> under Heading 9 below. </w:t>
      </w:r>
    </w:p>
    <w:p w:rsidR="006D7143" w:rsidRPr="009711E3" w:rsidRDefault="006D7143" w:rsidP="006D7143">
      <w:pPr>
        <w:rPr>
          <w:rFonts w:ascii="Calibri" w:eastAsia="Calibri" w:hAnsi="Calibri" w:cs="Calibri"/>
          <w:bCs/>
          <w:sz w:val="22"/>
          <w:szCs w:val="22"/>
        </w:rPr>
      </w:pPr>
      <w:r w:rsidRPr="009711E3">
        <w:rPr>
          <w:rFonts w:ascii="Calibri" w:eastAsia="Calibri" w:hAnsi="Calibri" w:cs="Calibri"/>
          <w:bCs/>
          <w:sz w:val="22"/>
          <w:szCs w:val="22"/>
        </w:rPr>
        <w:t>Where you wish to exercise your rights in the context of one or several specific processing operations, please provide their description (i.e. their Record reference(s) as specified under Heading 10 below) in your request.</w:t>
      </w:r>
    </w:p>
    <w:p w:rsidR="006D7143" w:rsidRPr="009711E3" w:rsidRDefault="006D7143" w:rsidP="006D7143">
      <w:pPr>
        <w:rPr>
          <w:rFonts w:ascii="Calibri" w:eastAsia="Calibri" w:hAnsi="Calibri" w:cs="Calibri"/>
          <w:bCs/>
          <w:sz w:val="22"/>
          <w:szCs w:val="22"/>
        </w:rPr>
      </w:pPr>
      <w:r w:rsidRPr="009711E3">
        <w:rPr>
          <w:rFonts w:ascii="Calibri" w:eastAsia="Calibri" w:hAnsi="Calibri" w:cs="Calibri"/>
          <w:bCs/>
          <w:sz w:val="22"/>
          <w:szCs w:val="22"/>
        </w:rPr>
        <w:t xml:space="preserve">Any request for access to personal data </w:t>
      </w:r>
      <w:proofErr w:type="gramStart"/>
      <w:r w:rsidRPr="009711E3">
        <w:rPr>
          <w:rFonts w:ascii="Calibri" w:eastAsia="Calibri" w:hAnsi="Calibri" w:cs="Calibri"/>
          <w:bCs/>
          <w:sz w:val="22"/>
          <w:szCs w:val="22"/>
        </w:rPr>
        <w:t>will be handled</w:t>
      </w:r>
      <w:proofErr w:type="gramEnd"/>
      <w:r w:rsidRPr="009711E3">
        <w:rPr>
          <w:rFonts w:ascii="Calibri" w:eastAsia="Calibri" w:hAnsi="Calibri" w:cs="Calibri"/>
          <w:bCs/>
          <w:sz w:val="22"/>
          <w:szCs w:val="22"/>
        </w:rPr>
        <w:t xml:space="preserve"> within one month. Any other request mentioned above </w:t>
      </w:r>
      <w:proofErr w:type="gramStart"/>
      <w:r w:rsidRPr="009711E3">
        <w:rPr>
          <w:rFonts w:ascii="Calibri" w:eastAsia="Calibri" w:hAnsi="Calibri" w:cs="Calibri"/>
          <w:bCs/>
          <w:sz w:val="22"/>
          <w:szCs w:val="22"/>
        </w:rPr>
        <w:t>will be addressed</w:t>
      </w:r>
      <w:proofErr w:type="gramEnd"/>
      <w:r w:rsidRPr="009711E3">
        <w:rPr>
          <w:rFonts w:ascii="Calibri" w:eastAsia="Calibri" w:hAnsi="Calibri" w:cs="Calibri"/>
          <w:bCs/>
          <w:sz w:val="22"/>
          <w:szCs w:val="22"/>
        </w:rPr>
        <w:t xml:space="preserve"> within 15 working days.</w:t>
      </w:r>
    </w:p>
    <w:p w:rsidR="006D7143" w:rsidRPr="009711E3" w:rsidRDefault="006D7143" w:rsidP="006D7143">
      <w:pPr>
        <w:keepNext/>
        <w:numPr>
          <w:ilvl w:val="0"/>
          <w:numId w:val="6"/>
        </w:numPr>
        <w:spacing w:after="200"/>
        <w:rPr>
          <w:rFonts w:ascii="Calibri" w:eastAsia="Calibri" w:hAnsi="Calibri" w:cs="Calibri"/>
          <w:b/>
          <w:sz w:val="22"/>
          <w:szCs w:val="22"/>
          <w:u w:val="single"/>
        </w:rPr>
      </w:pPr>
      <w:r w:rsidRPr="009711E3">
        <w:rPr>
          <w:rFonts w:ascii="Calibri" w:eastAsia="Calibri" w:hAnsi="Calibri" w:cs="Calibri"/>
          <w:b/>
          <w:sz w:val="22"/>
          <w:szCs w:val="22"/>
          <w:u w:val="single"/>
        </w:rPr>
        <w:t>Contact information</w:t>
      </w:r>
    </w:p>
    <w:p w:rsidR="006D7143" w:rsidRPr="009711E3" w:rsidRDefault="006D7143" w:rsidP="006D7143">
      <w:pPr>
        <w:pStyle w:val="ListParagraph"/>
        <w:keepNext/>
        <w:widowControl w:val="0"/>
        <w:numPr>
          <w:ilvl w:val="0"/>
          <w:numId w:val="7"/>
        </w:numPr>
        <w:rPr>
          <w:rFonts w:ascii="Calibri" w:eastAsia="Calibri" w:hAnsi="Calibri" w:cs="Calibri"/>
          <w:sz w:val="22"/>
          <w:szCs w:val="22"/>
          <w:lang w:val="en-GB" w:eastAsia="en-US"/>
        </w:rPr>
      </w:pPr>
      <w:r w:rsidRPr="009711E3">
        <w:rPr>
          <w:rFonts w:ascii="Calibri" w:eastAsia="Calibri" w:hAnsi="Calibri" w:cs="Calibri"/>
          <w:b/>
          <w:sz w:val="22"/>
          <w:szCs w:val="22"/>
          <w:lang w:val="en-GB" w:eastAsia="en-US"/>
        </w:rPr>
        <w:t>The Data Controller</w:t>
      </w:r>
    </w:p>
    <w:p w:rsidR="006D7143" w:rsidRPr="00AD4706" w:rsidRDefault="006D7143" w:rsidP="006D7143">
      <w:pPr>
        <w:spacing w:after="0"/>
        <w:jc w:val="left"/>
        <w:rPr>
          <w:rStyle w:val="Hyperlink"/>
          <w:rFonts w:ascii="Calibri" w:eastAsia="Calibri" w:hAnsi="Calibri" w:cs="Calibri"/>
          <w:sz w:val="22"/>
          <w:szCs w:val="22"/>
        </w:rPr>
      </w:pPr>
      <w:r w:rsidRPr="009711E3">
        <w:rPr>
          <w:rFonts w:ascii="Calibri" w:eastAsia="Calibri" w:hAnsi="Calibri" w:cs="Calibri"/>
          <w:sz w:val="22"/>
          <w:szCs w:val="22"/>
        </w:rPr>
        <w:t xml:space="preserve">Regarding the personal data collected in the course of the process of selection of the members of the expert groups, if you would like to exercise your rights under Regulation (EU) 2018/1725, or if you have comments, questions or concerns, or if you would like to submit a complaint, please contact </w:t>
      </w:r>
      <w:r>
        <w:rPr>
          <w:rFonts w:ascii="Calibri" w:eastAsia="Calibri" w:hAnsi="Calibri" w:cs="Calibri"/>
          <w:sz w:val="22"/>
          <w:szCs w:val="22"/>
        </w:rPr>
        <w:t xml:space="preserve">DG REGIO, Unit G1: </w:t>
      </w:r>
      <w:hyperlink r:id="rId11" w:history="1">
        <w:r w:rsidRPr="007124C8">
          <w:rPr>
            <w:rStyle w:val="Hyperlink"/>
            <w:rFonts w:ascii="Calibri" w:eastAsia="Calibri" w:hAnsi="Calibri" w:cs="Calibri"/>
            <w:sz w:val="22"/>
            <w:szCs w:val="22"/>
          </w:rPr>
          <w:t>REGIO-I3-EXPERT-GROUP@ec.europa.eu</w:t>
        </w:r>
      </w:hyperlink>
      <w:r>
        <w:rPr>
          <w:rFonts w:ascii="Calibri" w:eastAsia="Calibri" w:hAnsi="Calibri" w:cs="Calibri"/>
          <w:sz w:val="22"/>
          <w:szCs w:val="22"/>
        </w:rPr>
        <w:t>.</w:t>
      </w:r>
    </w:p>
    <w:p w:rsidR="006D7143" w:rsidRPr="009711E3" w:rsidRDefault="006D7143" w:rsidP="006D7143">
      <w:pPr>
        <w:widowControl w:val="0"/>
        <w:rPr>
          <w:rFonts w:ascii="Calibri" w:eastAsia="Calibri" w:hAnsi="Calibri" w:cs="Calibri"/>
          <w:sz w:val="22"/>
          <w:szCs w:val="22"/>
        </w:rPr>
      </w:pPr>
    </w:p>
    <w:p w:rsidR="006D7143" w:rsidRPr="009711E3" w:rsidRDefault="006D7143" w:rsidP="006D7143">
      <w:pPr>
        <w:widowControl w:val="0"/>
        <w:rPr>
          <w:rFonts w:ascii="Calibri" w:eastAsia="Calibri" w:hAnsi="Calibri" w:cs="Calibri"/>
          <w:sz w:val="22"/>
          <w:szCs w:val="22"/>
        </w:rPr>
      </w:pPr>
      <w:r w:rsidRPr="009711E3">
        <w:rPr>
          <w:rFonts w:ascii="Calibri" w:eastAsia="Calibri" w:hAnsi="Calibri" w:cs="Calibri"/>
          <w:sz w:val="22"/>
          <w:szCs w:val="22"/>
        </w:rPr>
        <w:t xml:space="preserve">Likewise, as regards the data published on the Register of expert groups, please contact the corresponding Data Controller Secretariat-General, Unit </w:t>
      </w:r>
      <w:r>
        <w:rPr>
          <w:rFonts w:ascii="Calibri" w:eastAsia="Calibri" w:hAnsi="Calibri" w:cs="Calibri"/>
          <w:sz w:val="22"/>
          <w:szCs w:val="22"/>
        </w:rPr>
        <w:t>F</w:t>
      </w:r>
      <w:r w:rsidRPr="009711E3">
        <w:rPr>
          <w:rFonts w:ascii="Calibri" w:eastAsia="Calibri" w:hAnsi="Calibri" w:cs="Calibri"/>
          <w:sz w:val="22"/>
          <w:szCs w:val="22"/>
        </w:rPr>
        <w:t xml:space="preserve">4: </w:t>
      </w:r>
      <w:hyperlink r:id="rId12" w:history="1">
        <w:r w:rsidRPr="009711E3">
          <w:rPr>
            <w:rStyle w:val="Hyperlink"/>
            <w:rFonts w:ascii="Calibri" w:eastAsia="Calibri" w:hAnsi="Calibri" w:cs="Calibri"/>
            <w:sz w:val="22"/>
            <w:szCs w:val="22"/>
          </w:rPr>
          <w:t>SG-EXPERT-GROUPS@ec.europa.eu</w:t>
        </w:r>
      </w:hyperlink>
      <w:r w:rsidRPr="009711E3">
        <w:rPr>
          <w:rFonts w:ascii="Calibri" w:eastAsia="Calibri" w:hAnsi="Calibri" w:cs="Calibri"/>
          <w:sz w:val="22"/>
          <w:szCs w:val="22"/>
        </w:rPr>
        <w:t>.</w:t>
      </w:r>
    </w:p>
    <w:p w:rsidR="006D7143" w:rsidRPr="009711E3" w:rsidRDefault="006D7143" w:rsidP="006D7143">
      <w:pPr>
        <w:pStyle w:val="ListParagraph"/>
        <w:keepNext/>
        <w:numPr>
          <w:ilvl w:val="0"/>
          <w:numId w:val="7"/>
        </w:numPr>
        <w:rPr>
          <w:rFonts w:ascii="Calibri" w:eastAsia="Calibri" w:hAnsi="Calibri" w:cs="Calibri"/>
          <w:sz w:val="22"/>
          <w:szCs w:val="22"/>
          <w:lang w:val="en-GB" w:eastAsia="en-US"/>
        </w:rPr>
      </w:pPr>
      <w:r w:rsidRPr="009711E3">
        <w:rPr>
          <w:rFonts w:ascii="Calibri" w:eastAsia="Calibri" w:hAnsi="Calibri" w:cs="Calibri"/>
          <w:b/>
          <w:sz w:val="22"/>
          <w:szCs w:val="22"/>
          <w:lang w:val="en-GB" w:eastAsia="en-US"/>
        </w:rPr>
        <w:t>The Data Protection Officer (DPO) of the Commission</w:t>
      </w:r>
    </w:p>
    <w:p w:rsidR="006D7143" w:rsidRPr="009711E3" w:rsidRDefault="006D7143" w:rsidP="006D7143">
      <w:pPr>
        <w:spacing w:after="0"/>
        <w:rPr>
          <w:rFonts w:ascii="Calibri" w:eastAsia="Calibri" w:hAnsi="Calibri" w:cs="Calibri"/>
          <w:sz w:val="22"/>
          <w:szCs w:val="22"/>
        </w:rPr>
      </w:pPr>
      <w:r w:rsidRPr="009711E3">
        <w:rPr>
          <w:rFonts w:ascii="Calibri" w:eastAsia="Calibri" w:hAnsi="Calibri" w:cs="Calibri"/>
          <w:sz w:val="22"/>
          <w:szCs w:val="22"/>
        </w:rPr>
        <w:t>You may contact the Data Protection Officer (</w:t>
      </w:r>
      <w:hyperlink r:id="rId13" w:history="1">
        <w:r w:rsidRPr="009711E3">
          <w:rPr>
            <w:rStyle w:val="Hyperlink"/>
            <w:rFonts w:ascii="Calibri" w:eastAsia="Calibri" w:hAnsi="Calibri" w:cs="Calibri"/>
            <w:sz w:val="22"/>
            <w:szCs w:val="22"/>
          </w:rPr>
          <w:t>DATA-PROTECTION-OFFICER@ec.europa.eu</w:t>
        </w:r>
      </w:hyperlink>
      <w:r w:rsidRPr="009711E3">
        <w:rPr>
          <w:rFonts w:ascii="Calibri" w:eastAsia="Calibri" w:hAnsi="Calibri" w:cs="Calibri"/>
          <w:color w:val="0000FF"/>
          <w:sz w:val="22"/>
          <w:szCs w:val="22"/>
          <w:u w:val="single"/>
        </w:rPr>
        <w:t xml:space="preserve">) </w:t>
      </w:r>
      <w:r w:rsidRPr="009711E3">
        <w:rPr>
          <w:rFonts w:ascii="Calibri" w:eastAsia="Calibri" w:hAnsi="Calibri" w:cs="Calibri"/>
          <w:sz w:val="22"/>
          <w:szCs w:val="22"/>
        </w:rPr>
        <w:t>with regard to issues related to the processing of your personal data under Regulation (EU) 2018/1725.</w:t>
      </w:r>
    </w:p>
    <w:p w:rsidR="006D7143" w:rsidRPr="009711E3" w:rsidRDefault="006D7143" w:rsidP="006D7143">
      <w:pPr>
        <w:spacing w:after="0"/>
        <w:rPr>
          <w:rFonts w:ascii="Calibri" w:eastAsia="Calibri" w:hAnsi="Calibri" w:cs="Calibri"/>
          <w:sz w:val="22"/>
          <w:szCs w:val="22"/>
        </w:rPr>
      </w:pPr>
    </w:p>
    <w:p w:rsidR="006D7143" w:rsidRPr="009711E3" w:rsidRDefault="006D7143" w:rsidP="006D7143">
      <w:pPr>
        <w:pStyle w:val="ListParagraph"/>
        <w:keepNext/>
        <w:numPr>
          <w:ilvl w:val="0"/>
          <w:numId w:val="7"/>
        </w:numPr>
        <w:spacing w:after="0"/>
        <w:ind w:left="357" w:hanging="357"/>
        <w:rPr>
          <w:rFonts w:ascii="Calibri" w:eastAsia="Calibri" w:hAnsi="Calibri" w:cs="Calibri"/>
          <w:b/>
          <w:sz w:val="22"/>
          <w:szCs w:val="22"/>
          <w:lang w:val="en-GB" w:eastAsia="en-US"/>
        </w:rPr>
      </w:pPr>
      <w:r w:rsidRPr="009711E3">
        <w:rPr>
          <w:rFonts w:ascii="Calibri" w:eastAsia="Calibri" w:hAnsi="Calibri" w:cs="Calibri"/>
          <w:b/>
          <w:sz w:val="22"/>
          <w:szCs w:val="22"/>
          <w:lang w:val="en-GB" w:eastAsia="en-US"/>
        </w:rPr>
        <w:t>The European Data Protection Supervisor (EDPS)</w:t>
      </w:r>
    </w:p>
    <w:p w:rsidR="006D7143" w:rsidRPr="009711E3" w:rsidRDefault="006D7143" w:rsidP="006D7143">
      <w:pPr>
        <w:spacing w:after="0"/>
        <w:rPr>
          <w:rFonts w:ascii="Calibri" w:eastAsia="Calibri" w:hAnsi="Calibri" w:cs="Calibri"/>
          <w:sz w:val="22"/>
          <w:szCs w:val="22"/>
        </w:rPr>
      </w:pPr>
    </w:p>
    <w:p w:rsidR="006D7143" w:rsidRPr="009711E3" w:rsidRDefault="006D7143" w:rsidP="006D7143">
      <w:pPr>
        <w:rPr>
          <w:rFonts w:ascii="Calibri" w:eastAsia="Calibri" w:hAnsi="Calibri" w:cs="Calibri"/>
          <w:sz w:val="22"/>
          <w:szCs w:val="22"/>
        </w:rPr>
      </w:pPr>
      <w:r w:rsidRPr="009711E3">
        <w:rPr>
          <w:rFonts w:ascii="Calibri" w:eastAsia="Calibri" w:hAnsi="Calibri" w:cs="Calibri"/>
          <w:sz w:val="22"/>
          <w:szCs w:val="22"/>
        </w:rPr>
        <w:lastRenderedPageBreak/>
        <w:t>You have the right to have recourse (i.e. you can lodge a complaint) to the European Data Protection Supervisor</w:t>
      </w:r>
      <w:r w:rsidRPr="009711E3">
        <w:rPr>
          <w:rFonts w:ascii="Calibri" w:eastAsia="Calibri" w:hAnsi="Calibri" w:cs="Calibri"/>
          <w:color w:val="0000FF"/>
          <w:sz w:val="22"/>
          <w:szCs w:val="22"/>
          <w:u w:val="single"/>
        </w:rPr>
        <w:t xml:space="preserve"> (</w:t>
      </w:r>
      <w:hyperlink r:id="rId14" w:history="1">
        <w:r w:rsidRPr="009711E3">
          <w:rPr>
            <w:rFonts w:ascii="Calibri" w:eastAsia="Calibri" w:hAnsi="Calibri" w:cs="Calibri"/>
            <w:color w:val="0000FF"/>
            <w:sz w:val="22"/>
            <w:szCs w:val="22"/>
            <w:u w:val="single"/>
          </w:rPr>
          <w:t>edps@edps.europa.eu</w:t>
        </w:r>
      </w:hyperlink>
      <w:r w:rsidRPr="009711E3">
        <w:rPr>
          <w:rFonts w:ascii="Calibri" w:eastAsia="Calibri" w:hAnsi="Calibri" w:cs="Calibri"/>
          <w:color w:val="0000FF"/>
          <w:sz w:val="22"/>
          <w:szCs w:val="22"/>
          <w:u w:val="single"/>
        </w:rPr>
        <w:t>)</w:t>
      </w:r>
      <w:r w:rsidRPr="009711E3">
        <w:rPr>
          <w:rFonts w:ascii="Calibri" w:eastAsia="Calibri" w:hAnsi="Calibri" w:cs="Calibri"/>
          <w:color w:val="0000FF"/>
          <w:sz w:val="22"/>
          <w:szCs w:val="22"/>
        </w:rPr>
        <w:t xml:space="preserve"> </w:t>
      </w:r>
      <w:r w:rsidRPr="009711E3">
        <w:rPr>
          <w:rFonts w:ascii="Calibri" w:eastAsia="Calibri" w:hAnsi="Calibri" w:cs="Calibri"/>
          <w:sz w:val="22"/>
          <w:szCs w:val="22"/>
        </w:rPr>
        <w:t xml:space="preserve">if you consider that your rights under Regulation (EU) 2018/1725 have been infringed </w:t>
      </w:r>
      <w:proofErr w:type="gramStart"/>
      <w:r w:rsidRPr="009711E3">
        <w:rPr>
          <w:rFonts w:ascii="Calibri" w:eastAsia="Calibri" w:hAnsi="Calibri" w:cs="Calibri"/>
          <w:sz w:val="22"/>
          <w:szCs w:val="22"/>
        </w:rPr>
        <w:t>as a result</w:t>
      </w:r>
      <w:proofErr w:type="gramEnd"/>
      <w:r w:rsidRPr="009711E3">
        <w:rPr>
          <w:rFonts w:ascii="Calibri" w:eastAsia="Calibri" w:hAnsi="Calibri" w:cs="Calibri"/>
          <w:sz w:val="22"/>
          <w:szCs w:val="22"/>
        </w:rPr>
        <w:t xml:space="preserve"> of the processing of your personal data by the Data Controller.</w:t>
      </w:r>
    </w:p>
    <w:p w:rsidR="006D7143" w:rsidRPr="009711E3" w:rsidRDefault="006D7143" w:rsidP="006D7143">
      <w:pPr>
        <w:numPr>
          <w:ilvl w:val="0"/>
          <w:numId w:val="6"/>
        </w:numPr>
        <w:spacing w:after="200"/>
        <w:rPr>
          <w:rFonts w:ascii="Calibri" w:eastAsia="Calibri" w:hAnsi="Calibri" w:cs="Calibri"/>
          <w:b/>
          <w:sz w:val="22"/>
          <w:szCs w:val="22"/>
          <w:u w:val="single"/>
        </w:rPr>
      </w:pPr>
      <w:r w:rsidRPr="009711E3">
        <w:rPr>
          <w:rFonts w:ascii="Calibri" w:eastAsia="Calibri" w:hAnsi="Calibri" w:cs="Calibri"/>
          <w:b/>
          <w:sz w:val="22"/>
          <w:szCs w:val="22"/>
          <w:u w:val="single"/>
        </w:rPr>
        <w:t xml:space="preserve">Where to find </w:t>
      </w:r>
      <w:proofErr w:type="gramStart"/>
      <w:r w:rsidRPr="009711E3">
        <w:rPr>
          <w:rFonts w:ascii="Calibri" w:eastAsia="Calibri" w:hAnsi="Calibri" w:cs="Calibri"/>
          <w:b/>
          <w:sz w:val="22"/>
          <w:szCs w:val="22"/>
          <w:u w:val="single"/>
        </w:rPr>
        <w:t>more detailed information</w:t>
      </w:r>
      <w:proofErr w:type="gramEnd"/>
      <w:r w:rsidRPr="009711E3">
        <w:rPr>
          <w:rFonts w:ascii="Calibri" w:eastAsia="Calibri" w:hAnsi="Calibri" w:cs="Calibri"/>
          <w:b/>
          <w:sz w:val="22"/>
          <w:szCs w:val="22"/>
          <w:u w:val="single"/>
        </w:rPr>
        <w:t>?</w:t>
      </w:r>
    </w:p>
    <w:p w:rsidR="006D7143" w:rsidRPr="009711E3" w:rsidRDefault="006D7143" w:rsidP="006D7143">
      <w:pPr>
        <w:rPr>
          <w:rFonts w:ascii="Calibri" w:eastAsia="Calibri" w:hAnsi="Calibri" w:cs="Calibri"/>
          <w:sz w:val="22"/>
          <w:szCs w:val="22"/>
        </w:rPr>
      </w:pPr>
      <w:r w:rsidRPr="009711E3">
        <w:rPr>
          <w:rFonts w:ascii="Calibri" w:eastAsia="Calibri" w:hAnsi="Calibri" w:cs="Calibri"/>
          <w:sz w:val="22"/>
          <w:szCs w:val="22"/>
        </w:rPr>
        <w:t xml:space="preserve">The Commission Data Protection Officer (DPO) publishes the register of all processing operations on personal data by the Commission, which </w:t>
      </w:r>
      <w:proofErr w:type="gramStart"/>
      <w:r w:rsidRPr="009711E3">
        <w:rPr>
          <w:rFonts w:ascii="Calibri" w:eastAsia="Calibri" w:hAnsi="Calibri" w:cs="Calibri"/>
          <w:sz w:val="22"/>
          <w:szCs w:val="22"/>
        </w:rPr>
        <w:t>have been documented and notified to him</w:t>
      </w:r>
      <w:proofErr w:type="gramEnd"/>
      <w:r w:rsidRPr="009711E3">
        <w:rPr>
          <w:rFonts w:ascii="Calibri" w:eastAsia="Calibri" w:hAnsi="Calibri" w:cs="Calibri"/>
          <w:sz w:val="22"/>
          <w:szCs w:val="22"/>
        </w:rPr>
        <w:t xml:space="preserve">. You may access the register via the following link: </w:t>
      </w:r>
      <w:hyperlink r:id="rId15" w:history="1">
        <w:r w:rsidRPr="009711E3">
          <w:rPr>
            <w:rFonts w:ascii="Calibri" w:eastAsia="Calibri" w:hAnsi="Calibri" w:cs="Calibri"/>
            <w:color w:val="0000FF"/>
            <w:sz w:val="22"/>
            <w:szCs w:val="22"/>
            <w:u w:val="single"/>
          </w:rPr>
          <w:t>http://ec.europa.eu/dpo-register</w:t>
        </w:r>
      </w:hyperlink>
      <w:r w:rsidRPr="009711E3">
        <w:rPr>
          <w:rFonts w:ascii="Calibri" w:eastAsia="Calibri" w:hAnsi="Calibri" w:cs="Calibri"/>
          <w:sz w:val="22"/>
          <w:szCs w:val="22"/>
        </w:rPr>
        <w:t>.</w:t>
      </w:r>
    </w:p>
    <w:p w:rsidR="006D7143" w:rsidRPr="00AD4706" w:rsidRDefault="006D7143" w:rsidP="006D7143">
      <w:pPr>
        <w:rPr>
          <w:rFonts w:ascii="Calibri" w:hAnsi="Calibri" w:cs="Calibri"/>
          <w:sz w:val="22"/>
          <w:szCs w:val="22"/>
        </w:rPr>
      </w:pPr>
      <w:r w:rsidRPr="009711E3">
        <w:rPr>
          <w:rFonts w:ascii="Calibri" w:eastAsia="Calibri" w:hAnsi="Calibri" w:cs="Calibri"/>
          <w:sz w:val="22"/>
          <w:szCs w:val="22"/>
        </w:rPr>
        <w:t>These specific processing operations will be included in the DPO’s public register with the following Record references: DPR-EC-01066 and DPR-EC-00656.</w:t>
      </w:r>
    </w:p>
    <w:p w:rsidR="006D7143" w:rsidRPr="00AD4706" w:rsidRDefault="006D7143" w:rsidP="006D7143">
      <w:pPr>
        <w:spacing w:before="120" w:after="120"/>
      </w:pPr>
    </w:p>
    <w:p w:rsidR="005E3D89" w:rsidRDefault="006D7143">
      <w:bookmarkStart w:id="0" w:name="_GoBack"/>
      <w:bookmarkEnd w:id="0"/>
    </w:p>
    <w:sectPr w:rsidR="005E3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A52" w:rsidRDefault="00E34A52" w:rsidP="00E34A52">
      <w:pPr>
        <w:spacing w:after="0"/>
      </w:pPr>
      <w:r>
        <w:separator/>
      </w:r>
    </w:p>
  </w:endnote>
  <w:endnote w:type="continuationSeparator" w:id="0">
    <w:p w:rsidR="00E34A52" w:rsidRDefault="00E34A52" w:rsidP="00E34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A52" w:rsidRDefault="00E34A52" w:rsidP="00E34A52">
      <w:pPr>
        <w:spacing w:after="0"/>
      </w:pPr>
      <w:r>
        <w:separator/>
      </w:r>
    </w:p>
  </w:footnote>
  <w:footnote w:type="continuationSeparator" w:id="0">
    <w:p w:rsidR="00E34A52" w:rsidRDefault="00E34A52" w:rsidP="00E34A52">
      <w:pPr>
        <w:spacing w:after="0"/>
      </w:pPr>
      <w:r>
        <w:continuationSeparator/>
      </w:r>
    </w:p>
  </w:footnote>
  <w:footnote w:id="1">
    <w:p w:rsidR="00E34A52" w:rsidRDefault="00E34A52" w:rsidP="00E34A52">
      <w:pPr>
        <w:pStyle w:val="FootnoteText"/>
        <w:spacing w:after="0"/>
      </w:pPr>
      <w:r>
        <w:rPr>
          <w:rStyle w:val="FootnoteReference"/>
        </w:rPr>
        <w:footnoteRef/>
      </w:r>
      <w:r>
        <w:t xml:space="preserve">  </w:t>
      </w:r>
      <w:r>
        <w:tab/>
        <w:t xml:space="preserve">This form </w:t>
      </w:r>
      <w:proofErr w:type="gramStart"/>
      <w:r>
        <w:rPr>
          <w:u w:val="single"/>
        </w:rPr>
        <w:t>must</w:t>
      </w:r>
      <w:r>
        <w:t xml:space="preserve"> be filled in, signed and returned with the application</w:t>
      </w:r>
      <w:proofErr w:type="gramEnd"/>
      <w:r>
        <w:t>.</w:t>
      </w:r>
    </w:p>
  </w:footnote>
  <w:footnote w:id="2">
    <w:p w:rsidR="00E34A52" w:rsidRDefault="00E34A52" w:rsidP="00E34A52">
      <w:pPr>
        <w:pStyle w:val="FootnoteText"/>
        <w:spacing w:after="0"/>
      </w:pPr>
      <w:r>
        <w:rPr>
          <w:rStyle w:val="FootnoteReference"/>
        </w:rPr>
        <w:footnoteRef/>
      </w:r>
      <w:r>
        <w:t xml:space="preserve"> </w:t>
      </w:r>
      <w:r>
        <w:tab/>
        <w:t>Idem.</w:t>
      </w:r>
    </w:p>
  </w:footnote>
  <w:footnote w:id="3">
    <w:p w:rsidR="00E34A52" w:rsidRDefault="00E34A52" w:rsidP="00E34A52">
      <w:pPr>
        <w:pStyle w:val="FootnoteText"/>
        <w:spacing w:after="0"/>
      </w:pPr>
      <w:r>
        <w:rPr>
          <w:rStyle w:val="FootnoteReference"/>
        </w:rPr>
        <w:footnoteRef/>
      </w:r>
      <w:r>
        <w:t xml:space="preserve">  </w:t>
      </w:r>
      <w:r>
        <w:tab/>
        <w:t xml:space="preserve">This form </w:t>
      </w:r>
      <w:proofErr w:type="gramStart"/>
      <w:r>
        <w:rPr>
          <w:u w:val="single"/>
        </w:rPr>
        <w:t>must</w:t>
      </w:r>
      <w:r>
        <w:t xml:space="preserve"> be filled in, signed and returned with the application</w:t>
      </w:r>
      <w:proofErr w:type="gramEnd"/>
      <w:r>
        <w:t>.</w:t>
      </w:r>
    </w:p>
  </w:footnote>
  <w:footnote w:id="4">
    <w:p w:rsidR="00E34A52" w:rsidRDefault="00E34A52" w:rsidP="00E34A52">
      <w:pPr>
        <w:pStyle w:val="FootnoteText"/>
        <w:spacing w:after="0"/>
      </w:pPr>
      <w:r>
        <w:rPr>
          <w:rStyle w:val="FootnoteReference"/>
        </w:rPr>
        <w:footnoteRef/>
      </w:r>
      <w:r>
        <w:t xml:space="preserve"> </w:t>
      </w:r>
      <w:r>
        <w:tab/>
        <w:t>Idem.</w:t>
      </w:r>
    </w:p>
  </w:footnote>
  <w:footnote w:id="5">
    <w:p w:rsidR="006D7143" w:rsidRPr="00E663A9" w:rsidRDefault="006D7143" w:rsidP="006D7143">
      <w:pPr>
        <w:pStyle w:val="FootnoteText"/>
      </w:pPr>
      <w:r>
        <w:rPr>
          <w:rStyle w:val="FootnoteReference"/>
        </w:rPr>
        <w:footnoteRef/>
      </w:r>
      <w:r w:rsidRPr="00E663A9">
        <w:t xml:space="preserve"> </w:t>
      </w:r>
      <w:r>
        <w:tab/>
      </w:r>
      <w:r w:rsidRPr="00E663A9">
        <w:t xml:space="preserve">Provisions </w:t>
      </w:r>
      <w:r>
        <w:t xml:space="preserve">included in this privacy statement </w:t>
      </w:r>
      <w:r w:rsidRPr="00E663A9">
        <w:t xml:space="preserve">referring to expert groups equally apply </w:t>
      </w:r>
      <w:r>
        <w:t>to their sub-groups.</w:t>
      </w:r>
    </w:p>
  </w:footnote>
  <w:footnote w:id="6">
    <w:p w:rsidR="006D7143" w:rsidRPr="000F1BB3" w:rsidRDefault="006D7143" w:rsidP="006D7143">
      <w:pPr>
        <w:pStyle w:val="FootnoteText"/>
      </w:pPr>
      <w:r>
        <w:rPr>
          <w:rStyle w:val="FootnoteReference"/>
        </w:rPr>
        <w:footnoteRef/>
      </w:r>
      <w:r w:rsidRPr="00EA2763">
        <w:t xml:space="preserve"> </w:t>
      </w:r>
      <w:r w:rsidRPr="00EA2763">
        <w:tab/>
        <w:t xml:space="preserve">Commission Decision </w:t>
      </w:r>
      <w:proofErr w:type="gramStart"/>
      <w:r w:rsidRPr="00EA2763">
        <w:t>C(</w:t>
      </w:r>
      <w:proofErr w:type="gramEnd"/>
      <w:r w:rsidRPr="00EA2763">
        <w:t xml:space="preserve">2016)3301 of 30 May 2016 </w:t>
      </w:r>
      <w:r w:rsidRPr="00A824E3">
        <w:t>establishing horizontal rules on the creation and operation of Commission expert groups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BF1"/>
    <w:multiLevelType w:val="hybridMultilevel"/>
    <w:tmpl w:val="8D380A48"/>
    <w:lvl w:ilvl="0" w:tplc="BD68F100">
      <w:numFmt w:val="bullet"/>
      <w:lvlText w:val=""/>
      <w:lvlJc w:val="left"/>
      <w:pPr>
        <w:tabs>
          <w:tab w:val="num" w:pos="5400"/>
        </w:tabs>
        <w:ind w:left="5400" w:hanging="360"/>
      </w:pPr>
      <w:rPr>
        <w:rFonts w:ascii="Wingdings" w:eastAsia="Times New Roman" w:hAnsi="Wingdings" w:cs="Times New Roman" w:hint="default"/>
      </w:rPr>
    </w:lvl>
    <w:lvl w:ilvl="1" w:tplc="08090003" w:tentative="1">
      <w:start w:val="1"/>
      <w:numFmt w:val="bullet"/>
      <w:lvlText w:val="o"/>
      <w:lvlJc w:val="left"/>
      <w:pPr>
        <w:tabs>
          <w:tab w:val="num" w:pos="6120"/>
        </w:tabs>
        <w:ind w:left="6120" w:hanging="360"/>
      </w:pPr>
      <w:rPr>
        <w:rFonts w:ascii="Courier New" w:hAnsi="Courier New" w:cs="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cs="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cs="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1"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1A7CE4"/>
    <w:multiLevelType w:val="hybridMultilevel"/>
    <w:tmpl w:val="272E912E"/>
    <w:lvl w:ilvl="0" w:tplc="1C32F066">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4E1D612A"/>
    <w:multiLevelType w:val="hybridMultilevel"/>
    <w:tmpl w:val="AAD6436E"/>
    <w:lvl w:ilvl="0" w:tplc="BD68F1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60327B"/>
    <w:multiLevelType w:val="hybridMultilevel"/>
    <w:tmpl w:val="BFFCCF1E"/>
    <w:lvl w:ilvl="0" w:tplc="A20E9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13F7E"/>
    <w:multiLevelType w:val="hybridMultilevel"/>
    <w:tmpl w:val="C50C1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9914B1"/>
    <w:multiLevelType w:val="hybridMultilevel"/>
    <w:tmpl w:val="1A6ABFA0"/>
    <w:lvl w:ilvl="0" w:tplc="BD68F100">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5"/>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97624"/>
    <w:rsid w:val="006D7143"/>
    <w:rsid w:val="009F4EF0"/>
    <w:rsid w:val="00CC3F2E"/>
    <w:rsid w:val="00D97624"/>
    <w:rsid w:val="00E34A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3E63D-87BA-4BF3-AD65-28592509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52"/>
    <w:pPr>
      <w:spacing w:after="24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34A52"/>
    <w:pPr>
      <w:ind w:left="357" w:hanging="357"/>
    </w:pPr>
    <w:rPr>
      <w:sz w:val="20"/>
    </w:rPr>
  </w:style>
  <w:style w:type="character" w:customStyle="1" w:styleId="FootnoteTextChar">
    <w:name w:val="Footnote Text Char"/>
    <w:basedOn w:val="DefaultParagraphFont"/>
    <w:link w:val="FootnoteText"/>
    <w:semiHidden/>
    <w:rsid w:val="00E34A52"/>
    <w:rPr>
      <w:rFonts w:ascii="Times New Roman" w:eastAsia="Times New Roman" w:hAnsi="Times New Roman" w:cs="Times New Roman"/>
      <w:sz w:val="20"/>
      <w:szCs w:val="20"/>
      <w:lang w:val="en-GB"/>
    </w:rPr>
  </w:style>
  <w:style w:type="character" w:styleId="FootnoteReference">
    <w:name w:val="footnote reference"/>
    <w:aliases w:val="Footnote symbol,Footnote reference number,note TESI,BVI fnr,Appel note de bas de p,Nota,Footnote,Odwołanie przypisu,Footnotes refss,SUPERS,Footnote Reference Superscript,Ref,de nota al pie,-E Fußnotenzeichen,Times 10 Point,E"/>
    <w:rsid w:val="00E34A52"/>
    <w:rPr>
      <w:shd w:val="clear" w:color="auto" w:fill="auto"/>
      <w:vertAlign w:val="superscript"/>
    </w:rPr>
  </w:style>
  <w:style w:type="character" w:styleId="Hyperlink">
    <w:name w:val="Hyperlink"/>
    <w:basedOn w:val="DefaultParagraphFont"/>
    <w:uiPriority w:val="99"/>
    <w:unhideWhenUsed/>
    <w:rsid w:val="006D7143"/>
    <w:rPr>
      <w:color w:val="0563C1" w:themeColor="hyperlink"/>
      <w:u w:val="single"/>
    </w:rPr>
  </w:style>
  <w:style w:type="paragraph" w:customStyle="1" w:styleId="ZFlag">
    <w:name w:val="Z_Flag"/>
    <w:basedOn w:val="Normal"/>
    <w:next w:val="Normal"/>
    <w:uiPriority w:val="99"/>
    <w:semiHidden/>
    <w:rsid w:val="006D7143"/>
    <w:pPr>
      <w:widowControl w:val="0"/>
      <w:spacing w:after="0"/>
      <w:ind w:right="85"/>
    </w:pPr>
    <w:rPr>
      <w:rFonts w:ascii="Arial" w:hAnsi="Arial"/>
      <w:lang w:val="fr-BE" w:eastAsia="fr-BE"/>
    </w:rPr>
  </w:style>
  <w:style w:type="paragraph" w:customStyle="1" w:styleId="ZCom">
    <w:name w:val="Z_Com"/>
    <w:basedOn w:val="Normal"/>
    <w:next w:val="Normal"/>
    <w:uiPriority w:val="99"/>
    <w:semiHidden/>
    <w:rsid w:val="006D7143"/>
    <w:pPr>
      <w:widowControl w:val="0"/>
      <w:spacing w:before="90" w:after="0"/>
      <w:ind w:right="85"/>
    </w:pPr>
    <w:rPr>
      <w:rFonts w:ascii="Arial" w:hAnsi="Arial"/>
      <w:lang w:val="fr-BE" w:eastAsia="fr-BE"/>
    </w:rPr>
  </w:style>
  <w:style w:type="paragraph" w:customStyle="1" w:styleId="ZDGName">
    <w:name w:val="Z_DGName"/>
    <w:basedOn w:val="Normal"/>
    <w:uiPriority w:val="99"/>
    <w:semiHidden/>
    <w:rsid w:val="006D7143"/>
    <w:pPr>
      <w:widowControl w:val="0"/>
      <w:spacing w:after="0"/>
      <w:ind w:right="85"/>
      <w:jc w:val="left"/>
    </w:pPr>
    <w:rPr>
      <w:rFonts w:ascii="Arial" w:hAnsi="Arial"/>
      <w:sz w:val="16"/>
      <w:lang w:val="fr-BE" w:eastAsia="fr-BE"/>
    </w:rPr>
  </w:style>
  <w:style w:type="paragraph" w:styleId="ListParagraph">
    <w:name w:val="List Paragraph"/>
    <w:basedOn w:val="Normal"/>
    <w:uiPriority w:val="34"/>
    <w:qFormat/>
    <w:rsid w:val="006D7143"/>
    <w:pPr>
      <w:ind w:left="720"/>
      <w:contextualSpacing/>
    </w:pPr>
    <w:rPr>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uriserv:OJ.L_.2018.295.01.0039.01.ENG&amp;toc=OJ:L:2018:295:TOC"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G-EXPERT-GROUPS@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O-I3-EXPERT-GROUP@ec.europa.eu" TargetMode="External"/><Relationship Id="rId5" Type="http://schemas.openxmlformats.org/officeDocument/2006/relationships/footnotes" Target="footnotes.xml"/><Relationship Id="rId15" Type="http://schemas.openxmlformats.org/officeDocument/2006/relationships/hyperlink" Target="http://ec.europa.eu/dpo-register" TargetMode="External"/><Relationship Id="rId10" Type="http://schemas.openxmlformats.org/officeDocument/2006/relationships/hyperlink" Target="https://eur-lex.europa.eu/legal-content/EN/TXT/?uri=celex%3A32016R0679" TargetMode="External"/><Relationship Id="rId4" Type="http://schemas.openxmlformats.org/officeDocument/2006/relationships/webSettings" Target="webSettings.xml"/><Relationship Id="rId9" Type="http://schemas.openxmlformats.org/officeDocument/2006/relationships/hyperlink" Target="https://eur-lex.europa.eu/legal-content/EN/TXT/?qid=1548093747090&amp;uri=CELEX:32017D0046"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3105</Words>
  <Characters>19753</Characters>
  <Application>Microsoft Office Word</Application>
  <DocSecurity>0</DocSecurity>
  <Lines>580</Lines>
  <Paragraphs>401</Paragraphs>
  <ScaleCrop>false</ScaleCrop>
  <Company>European Commission</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FRANEK Anna (REGIO)</dc:creator>
  <cp:keywords/>
  <dc:description/>
  <cp:lastModifiedBy>FRANEK Anna (REGIO)</cp:lastModifiedBy>
  <cp:revision>3</cp:revision>
  <dcterms:created xsi:type="dcterms:W3CDTF">2021-11-09T15:12:00Z</dcterms:created>
  <dcterms:modified xsi:type="dcterms:W3CDTF">2021-11-09T15:17:00Z</dcterms:modified>
</cp:coreProperties>
</file>