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4D" w:rsidRDefault="0082654D">
      <w:pPr>
        <w:tabs>
          <w:tab w:val="center" w:pos="4680"/>
          <w:tab w:val="right" w:pos="9360"/>
        </w:tabs>
        <w:rPr>
          <w:sz w:val="22"/>
          <w:szCs w:val="22"/>
          <w:lang w:val="en-US"/>
        </w:rPr>
      </w:pPr>
    </w:p>
    <w:p w:rsidR="0082654D" w:rsidRDefault="008E68B3">
      <w:pPr>
        <w:jc w:val="center"/>
        <w:rPr>
          <w:b/>
          <w:bCs/>
          <w:color w:val="000000"/>
          <w:szCs w:val="24"/>
          <w:lang w:val="sv-SE"/>
        </w:rPr>
      </w:pPr>
      <w:r>
        <w:rPr>
          <w:b/>
          <w:bCs/>
          <w:color w:val="000000"/>
          <w:szCs w:val="24"/>
        </w:rPr>
        <w:object w:dxaOrig="705" w:dyaOrig="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 fillcolor="window">
            <v:imagedata r:id="rId8" o:title=""/>
          </v:shape>
          <o:OLEObject Type="Embed" ProgID="Word.Picture.8" ShapeID="_x0000_i1025" DrawAspect="Content" ObjectID="_1721048699" r:id="rId9"/>
        </w:object>
      </w:r>
    </w:p>
    <w:p w:rsidR="0082654D" w:rsidRPr="008E68B3" w:rsidRDefault="0082654D" w:rsidP="008E68B3">
      <w:pPr>
        <w:jc w:val="center"/>
        <w:rPr>
          <w:b/>
          <w:bCs/>
          <w:color w:val="000000"/>
          <w:sz w:val="16"/>
          <w:szCs w:val="16"/>
          <w:lang w:val="sv-SE"/>
        </w:rPr>
      </w:pPr>
    </w:p>
    <w:p w:rsidR="0082654D" w:rsidRDefault="008E68B3" w:rsidP="008E68B3">
      <w:pPr>
        <w:jc w:val="center"/>
        <w:rPr>
          <w:b/>
          <w:bCs/>
          <w:color w:val="000000"/>
          <w:szCs w:val="24"/>
          <w:lang w:val="sv-SE"/>
        </w:rPr>
      </w:pPr>
      <w:r>
        <w:rPr>
          <w:b/>
          <w:bCs/>
          <w:color w:val="000000"/>
          <w:szCs w:val="24"/>
          <w:lang w:val="sv-SE"/>
        </w:rPr>
        <w:t>ASMENS DOKUMENTŲ IŠRAŠYMO CENTRO</w:t>
      </w:r>
    </w:p>
    <w:p w:rsidR="0082654D" w:rsidRDefault="008E68B3" w:rsidP="008E68B3">
      <w:pPr>
        <w:jc w:val="center"/>
        <w:rPr>
          <w:b/>
          <w:bCs/>
          <w:color w:val="000000"/>
          <w:szCs w:val="24"/>
          <w:lang w:val="sv-SE"/>
        </w:rPr>
      </w:pPr>
      <w:r>
        <w:rPr>
          <w:b/>
          <w:bCs/>
          <w:color w:val="000000"/>
          <w:szCs w:val="24"/>
          <w:lang w:val="sv-SE"/>
        </w:rPr>
        <w:t>PRIE LIETUVOS RESPUBLIKOS VIDAUS REIKALŲ MINISTERIJOS</w:t>
      </w:r>
    </w:p>
    <w:p w:rsidR="0082654D" w:rsidRDefault="008E68B3" w:rsidP="008E68B3">
      <w:pPr>
        <w:jc w:val="center"/>
        <w:rPr>
          <w:b/>
          <w:bCs/>
          <w:color w:val="000000"/>
          <w:szCs w:val="24"/>
          <w:lang w:val="sv-SE"/>
        </w:rPr>
      </w:pPr>
      <w:r>
        <w:rPr>
          <w:b/>
          <w:bCs/>
          <w:color w:val="000000"/>
          <w:szCs w:val="24"/>
          <w:lang w:val="sv-SE"/>
        </w:rPr>
        <w:t>DIREKTORIUS</w:t>
      </w:r>
    </w:p>
    <w:p w:rsidR="0082654D" w:rsidRDefault="0082654D" w:rsidP="008E68B3">
      <w:pPr>
        <w:jc w:val="center"/>
        <w:rPr>
          <w:szCs w:val="24"/>
          <w:lang w:val="sv-SE"/>
        </w:rPr>
      </w:pPr>
    </w:p>
    <w:p w:rsidR="0082654D" w:rsidRDefault="008E68B3" w:rsidP="008E68B3">
      <w:pPr>
        <w:jc w:val="center"/>
        <w:rPr>
          <w:szCs w:val="24"/>
          <w:lang w:val="sv-SE"/>
        </w:rPr>
      </w:pPr>
      <w:r>
        <w:rPr>
          <w:b/>
          <w:bCs/>
          <w:color w:val="000000"/>
          <w:szCs w:val="24"/>
        </w:rPr>
        <w:t>ĮSAKYMAS</w:t>
      </w:r>
    </w:p>
    <w:p w:rsidR="0082654D" w:rsidRDefault="008E68B3" w:rsidP="008E68B3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DĖL ASMENS DOKUMENTŲ IŠRAŠYMO CENTRO PRIE VIDAUS REIKALŲ MINISTERIJOS DIREKTORIAUS 2009 M. BIRŽELIO 12 D. ĮSAKYMO NR.</w:t>
      </w:r>
      <w:r>
        <w:rPr>
          <w:b/>
          <w:bCs/>
          <w:color w:val="000000"/>
          <w:szCs w:val="24"/>
        </w:rPr>
        <w:t xml:space="preserve"> 1-26 „DĖL PRAŠYMŲ ASMENS DOKUMENTAMS IŠDUOTI, PAKEISTI, ĮFORMINTI REGISTRAVIMO, UŽSAKYMŲ ASMENS DOKUMENTAMS IŠRAŠYTI FORMAVIMO IR DUOMENŲ APIE ASMENS DOKUMENTŲ GALIOJIMĄ TVARKOS APRAŠO PATVIRTINIMO IR KAI KURIŲ TEISĖS AKTŲ PRIPAŽINIMO NETEKUSIAIS GALIOS“ </w:t>
      </w:r>
      <w:r>
        <w:rPr>
          <w:b/>
          <w:bCs/>
          <w:color w:val="000000"/>
          <w:szCs w:val="24"/>
        </w:rPr>
        <w:t>PAKEITIMO</w:t>
      </w:r>
    </w:p>
    <w:p w:rsidR="0082654D" w:rsidRDefault="0082654D" w:rsidP="008E68B3">
      <w:pPr>
        <w:jc w:val="center"/>
        <w:rPr>
          <w:szCs w:val="24"/>
          <w:lang w:val="sv-SE"/>
        </w:rPr>
      </w:pPr>
    </w:p>
    <w:p w:rsidR="0082654D" w:rsidRDefault="008E68B3" w:rsidP="008E68B3">
      <w:pPr>
        <w:jc w:val="center"/>
        <w:rPr>
          <w:szCs w:val="24"/>
          <w:lang w:val="sv-SE"/>
        </w:rPr>
      </w:pPr>
      <w:r>
        <w:rPr>
          <w:color w:val="000000"/>
          <w:szCs w:val="24"/>
        </w:rPr>
        <w:t xml:space="preserve">2022 m. rugpjūčio 3 d. </w:t>
      </w:r>
      <w:r>
        <w:rPr>
          <w:color w:val="000000"/>
          <w:szCs w:val="24"/>
        </w:rPr>
        <w:t xml:space="preserve">Nr. </w:t>
      </w:r>
      <w:r>
        <w:t>1-39</w:t>
      </w:r>
    </w:p>
    <w:p w:rsidR="0082654D" w:rsidRDefault="008E68B3" w:rsidP="008E68B3">
      <w:pPr>
        <w:jc w:val="center"/>
        <w:rPr>
          <w:szCs w:val="24"/>
          <w:lang w:val="sv-SE"/>
        </w:rPr>
      </w:pPr>
      <w:r>
        <w:rPr>
          <w:color w:val="000000"/>
          <w:szCs w:val="24"/>
        </w:rPr>
        <w:t>Vilnius</w:t>
      </w:r>
    </w:p>
    <w:p w:rsidR="0082654D" w:rsidRPr="008E68B3" w:rsidRDefault="0082654D" w:rsidP="008E68B3">
      <w:pPr>
        <w:ind w:right="98"/>
        <w:jc w:val="both"/>
        <w:rPr>
          <w:szCs w:val="24"/>
          <w:lang w:val="sv-SE"/>
        </w:rPr>
      </w:pPr>
    </w:p>
    <w:p w:rsidR="008E68B3" w:rsidRPr="008E68B3" w:rsidRDefault="008E68B3" w:rsidP="008E68B3">
      <w:pPr>
        <w:ind w:right="98"/>
        <w:jc w:val="both"/>
        <w:rPr>
          <w:szCs w:val="24"/>
          <w:lang w:val="sv-SE"/>
        </w:rPr>
      </w:pPr>
    </w:p>
    <w:p w:rsidR="0082654D" w:rsidRDefault="008E68B3" w:rsidP="008E68B3">
      <w:pPr>
        <w:tabs>
          <w:tab w:val="left" w:pos="1276"/>
        </w:tabs>
        <w:spacing w:line="360" w:lineRule="auto"/>
        <w:ind w:right="98" w:firstLine="851"/>
        <w:jc w:val="both"/>
        <w:rPr>
          <w:szCs w:val="24"/>
        </w:rPr>
      </w:pPr>
      <w:r>
        <w:rPr>
          <w:color w:val="000000"/>
          <w:spacing w:val="120"/>
          <w:szCs w:val="24"/>
        </w:rPr>
        <w:t>Pakeičiu</w:t>
      </w:r>
      <w:r>
        <w:rPr>
          <w:color w:val="000000"/>
          <w:szCs w:val="24"/>
        </w:rPr>
        <w:t xml:space="preserve"> Prašymų asmens dokumentams išduoti, pakeisti, įforminti registravimo, užsakymų asmens dokumentams išrašyti formavimo ir duomenų apie asmens dokumentų galiojimą tvarkos aprašo, patvirtinto Asmens dokumentų išrašymo centro pr</w:t>
      </w:r>
      <w:r>
        <w:rPr>
          <w:color w:val="000000"/>
          <w:szCs w:val="24"/>
        </w:rPr>
        <w:t>ie Vidaus reikalų ministerijos direktoriaus 2009 m. birželio 12 d. įsakymu Nr. 1-26 „Dėl Prašymų asmens dokumentams išduoti, pakeisti, įforminti registravimo, užsakymų asmens dokumentams išrašyti formavimo ir duomenų apie asmens dokumentų galiojimą tvarkos</w:t>
      </w:r>
      <w:r>
        <w:rPr>
          <w:color w:val="000000"/>
          <w:szCs w:val="24"/>
        </w:rPr>
        <w:t xml:space="preserve"> aprašo patvirtinimo ir kai kurių teisės aktų pripažinimo netekusiais galios“, 2 priedą ir jį išdėstau nauja redakcija (pridedama).</w:t>
      </w:r>
    </w:p>
    <w:bookmarkStart w:id="0" w:name="_GoBack" w:displacedByCustomXml="prev"/>
    <w:p w:rsidR="008E68B3" w:rsidRDefault="008E68B3" w:rsidP="008E68B3">
      <w:pPr>
        <w:tabs>
          <w:tab w:val="left" w:pos="7938"/>
        </w:tabs>
        <w:rPr>
          <w:szCs w:val="24"/>
        </w:rPr>
      </w:pPr>
    </w:p>
    <w:p w:rsidR="008E68B3" w:rsidRDefault="008E68B3" w:rsidP="008E68B3">
      <w:pPr>
        <w:tabs>
          <w:tab w:val="left" w:pos="7938"/>
        </w:tabs>
        <w:rPr>
          <w:szCs w:val="24"/>
        </w:rPr>
      </w:pPr>
    </w:p>
    <w:p w:rsidR="008E68B3" w:rsidRDefault="008E68B3" w:rsidP="008E68B3">
      <w:pPr>
        <w:tabs>
          <w:tab w:val="left" w:pos="7938"/>
        </w:tabs>
        <w:rPr>
          <w:szCs w:val="24"/>
        </w:rPr>
      </w:pPr>
    </w:p>
    <w:p w:rsidR="008E68B3" w:rsidRDefault="008E68B3" w:rsidP="008E68B3">
      <w:pPr>
        <w:tabs>
          <w:tab w:val="left" w:pos="7938"/>
        </w:tabs>
        <w:rPr>
          <w:szCs w:val="24"/>
        </w:rPr>
      </w:pPr>
      <w:r>
        <w:rPr>
          <w:szCs w:val="24"/>
        </w:rPr>
        <w:t>Direktorius</w:t>
      </w:r>
      <w:r>
        <w:rPr>
          <w:szCs w:val="24"/>
        </w:rPr>
        <w:tab/>
        <w:t>Nerijus Rudaitis</w:t>
      </w:r>
    </w:p>
    <w:p w:rsidR="0082654D" w:rsidRDefault="008E68B3">
      <w:pPr>
        <w:tabs>
          <w:tab w:val="left" w:pos="6804"/>
        </w:tabs>
        <w:rPr>
          <w:szCs w:val="24"/>
        </w:rPr>
      </w:pPr>
    </w:p>
    <w:bookmarkEnd w:id="0" w:displacedByCustomXml="next"/>
    <w:sectPr w:rsidR="00826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4D" w:rsidRDefault="008E68B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endnote>
  <w:endnote w:type="continuationSeparator" w:id="0">
    <w:p w:rsidR="0082654D" w:rsidRDefault="008E68B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4D" w:rsidRDefault="0082654D">
    <w:pPr>
      <w:tabs>
        <w:tab w:val="center" w:pos="4680"/>
        <w:tab w:val="right" w:pos="9360"/>
      </w:tabs>
      <w:rPr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4D" w:rsidRDefault="0082654D">
    <w:pPr>
      <w:tabs>
        <w:tab w:val="center" w:pos="4680"/>
        <w:tab w:val="right" w:pos="9360"/>
      </w:tabs>
      <w:rPr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4D" w:rsidRDefault="0082654D">
    <w:pPr>
      <w:tabs>
        <w:tab w:val="center" w:pos="4680"/>
        <w:tab w:val="right" w:pos="9360"/>
      </w:tabs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4D" w:rsidRDefault="008E68B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footnote>
  <w:footnote w:type="continuationSeparator" w:id="0">
    <w:p w:rsidR="0082654D" w:rsidRDefault="008E68B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4D" w:rsidRDefault="0082654D">
    <w:pPr>
      <w:tabs>
        <w:tab w:val="center" w:pos="4680"/>
        <w:tab w:val="right" w:pos="9360"/>
      </w:tabs>
      <w:rPr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4D" w:rsidRDefault="008E68B3">
    <w:pPr>
      <w:tabs>
        <w:tab w:val="center" w:pos="4680"/>
        <w:tab w:val="right" w:pos="9360"/>
      </w:tabs>
      <w:jc w:val="center"/>
      <w:rPr>
        <w:szCs w:val="24"/>
        <w:lang w:val="en-US"/>
      </w:rPr>
    </w:pPr>
    <w:r>
      <w:rPr>
        <w:szCs w:val="24"/>
        <w:lang w:val="en-US"/>
      </w:rPr>
      <w:fldChar w:fldCharType="begin"/>
    </w:r>
    <w:r>
      <w:rPr>
        <w:szCs w:val="24"/>
        <w:lang w:val="en-US"/>
      </w:rPr>
      <w:instrText xml:space="preserve"> PAGE   \* MERGEFORMAT </w:instrText>
    </w:r>
    <w:r>
      <w:rPr>
        <w:szCs w:val="24"/>
        <w:lang w:val="en-US"/>
      </w:rPr>
      <w:fldChar w:fldCharType="separate"/>
    </w:r>
    <w:r>
      <w:rPr>
        <w:szCs w:val="24"/>
        <w:lang w:val="en-US"/>
      </w:rPr>
      <w:t>7</w:t>
    </w:r>
    <w:r>
      <w:rPr>
        <w:szCs w:val="24"/>
        <w:lang w:val="en-US"/>
      </w:rPr>
      <w:fldChar w:fldCharType="end"/>
    </w:r>
  </w:p>
  <w:p w:rsidR="0082654D" w:rsidRDefault="0082654D">
    <w:pPr>
      <w:tabs>
        <w:tab w:val="center" w:pos="4680"/>
        <w:tab w:val="right" w:pos="9360"/>
      </w:tabs>
      <w:rPr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4D" w:rsidRDefault="0082654D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BmJDI1MLUzMLMyNzYyUdpeDU4uLM/DyQAkPzWgC/z84ZLQAAAA=="/>
  </w:docVars>
  <w:rsids>
    <w:rsidRoot w:val="00C57D91"/>
    <w:rsid w:val="0082654D"/>
    <w:rsid w:val="008E68B3"/>
    <w:rsid w:val="00C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032F2"/>
  <w15:docId w15:val="{E0E9A90B-5255-4E6F-A808-6A67EC99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E6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1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4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glossaryDocument" Target="glossary/document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wmf"/>
  <Relationship Id="rId9" Type="http://schemas.openxmlformats.org/officeDocument/2006/relationships/oleObject" Target="embeddings/oleObject1.bin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D15A75F-1B42-4A1B-902B-C1B439DA086C}"/>
      </w:docPartPr>
      <w:docPartBody>
        <w:p w:rsidR="00000000" w:rsidRDefault="00202272">
          <w:r w:rsidRPr="004B3737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2"/>
    <w:rsid w:val="0020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2022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57553726-B30A-4B11-AD5C-F32CD652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2022-08-03T13:03:00Z</dcterms:created>
  <dc:creator>Rasa Staškevičienė</dc:creator>
  <lastModifiedBy>JŪRĖNIENĖ Jolanta</lastModifiedBy>
  <dcterms:modified xsi:type="dcterms:W3CDTF">2022-08-03T13:19:00Z</dcterms:modified>
  <revision>3</revision>
</coreProperties>
</file>